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6E7D4" w14:textId="55363A9D" w:rsidR="00D00D32" w:rsidRPr="004C1452" w:rsidRDefault="00D00D32" w:rsidP="00D00D32">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#10</w:t>
      </w:r>
      <w:r>
        <w:rPr>
          <w:rFonts w:ascii="Arial" w:hAnsi="Arial" w:cs="Arial"/>
          <w:b/>
          <w:sz w:val="24"/>
          <w:szCs w:val="28"/>
        </w:rPr>
        <w:t>9</w:t>
      </w:r>
      <w:r w:rsidRPr="007F3232">
        <w:rPr>
          <w:rFonts w:ascii="Arial" w:hAnsi="Arial" w:cs="Arial"/>
          <w:b/>
          <w:color w:val="FF0000"/>
          <w:sz w:val="24"/>
          <w:szCs w:val="28"/>
        </w:rPr>
        <w:t xml:space="preserve"> </w:t>
      </w:r>
      <w:r w:rsidRPr="004C1452">
        <w:rPr>
          <w:rFonts w:ascii="Arial" w:hAnsi="Arial" w:cs="Arial"/>
          <w:b/>
          <w:sz w:val="24"/>
          <w:szCs w:val="28"/>
        </w:rPr>
        <w:tab/>
      </w:r>
      <w:r w:rsidR="007F1BDA" w:rsidRPr="007F1BDA">
        <w:rPr>
          <w:rFonts w:ascii="Arial" w:hAnsi="Arial" w:cs="Arial"/>
          <w:b/>
          <w:sz w:val="24"/>
          <w:szCs w:val="28"/>
        </w:rPr>
        <w:t>R4-2320464</w:t>
      </w:r>
    </w:p>
    <w:p w14:paraId="635852B5" w14:textId="77777777" w:rsidR="00D00D32" w:rsidRPr="00A83A85" w:rsidRDefault="00D00D32" w:rsidP="00D00D32">
      <w:pPr>
        <w:rPr>
          <w:rFonts w:ascii="Arial" w:hAnsi="Arial" w:cs="Arial"/>
          <w:b/>
          <w:bCs/>
          <w:sz w:val="24"/>
          <w:szCs w:val="24"/>
          <w:lang w:eastAsia="zh-CN"/>
        </w:rPr>
      </w:pPr>
      <w:r w:rsidRPr="00EE0280">
        <w:rPr>
          <w:rFonts w:ascii="Arial" w:hAnsi="Arial" w:cs="Arial"/>
          <w:b/>
          <w:bCs/>
          <w:sz w:val="24"/>
          <w:szCs w:val="24"/>
          <w:lang w:eastAsia="zh-CN"/>
        </w:rPr>
        <w:t>Chicago, US, November 13 – 17, 2023</w:t>
      </w:r>
    </w:p>
    <w:p w14:paraId="5DD118D4" w14:textId="584A03FE" w:rsidR="00D80957" w:rsidRPr="00856057" w:rsidRDefault="00D80957" w:rsidP="00CB3F45">
      <w:pPr>
        <w:tabs>
          <w:tab w:val="left" w:pos="1985"/>
        </w:tabs>
        <w:spacing w:before="240" w:after="0"/>
        <w:ind w:right="531"/>
        <w:jc w:val="both"/>
        <w:rPr>
          <w:rFonts w:ascii="Arial" w:hAnsi="Arial" w:cs="Arial"/>
          <w:bCs/>
          <w:sz w:val="22"/>
          <w:szCs w:val="22"/>
          <w:lang w:val="en-GB"/>
        </w:rPr>
      </w:pPr>
      <w:r w:rsidRPr="00856057">
        <w:rPr>
          <w:rFonts w:ascii="Arial" w:hAnsi="Arial" w:cs="Arial"/>
          <w:b/>
          <w:sz w:val="22"/>
          <w:szCs w:val="22"/>
          <w:lang w:val="en-GB"/>
        </w:rPr>
        <w:t>Agenda Item:</w:t>
      </w:r>
      <w:r w:rsidRPr="00856057">
        <w:rPr>
          <w:rFonts w:ascii="Arial" w:hAnsi="Arial" w:cs="Arial"/>
          <w:b/>
          <w:sz w:val="22"/>
          <w:szCs w:val="22"/>
          <w:lang w:val="en-GB"/>
        </w:rPr>
        <w:tab/>
      </w:r>
      <w:r w:rsidR="00F016E0">
        <w:rPr>
          <w:rFonts w:ascii="Arial" w:hAnsi="Arial" w:cs="Arial"/>
          <w:bCs/>
          <w:sz w:val="22"/>
          <w:szCs w:val="22"/>
          <w:lang w:val="en-GB"/>
        </w:rPr>
        <w:t>8</w:t>
      </w:r>
      <w:r w:rsidR="004338BA" w:rsidRPr="00856057">
        <w:rPr>
          <w:rFonts w:ascii="Arial" w:hAnsi="Arial" w:cs="Arial"/>
          <w:bCs/>
          <w:sz w:val="22"/>
          <w:szCs w:val="22"/>
          <w:lang w:val="en-GB"/>
        </w:rPr>
        <w:t>.</w:t>
      </w:r>
      <w:r w:rsidR="000D5296">
        <w:rPr>
          <w:rFonts w:ascii="Arial" w:hAnsi="Arial" w:cs="Arial"/>
          <w:bCs/>
          <w:sz w:val="22"/>
          <w:szCs w:val="22"/>
          <w:lang w:val="en-GB"/>
        </w:rPr>
        <w:t>7</w:t>
      </w:r>
      <w:r w:rsidR="004338BA" w:rsidRPr="00856057">
        <w:rPr>
          <w:rFonts w:ascii="Arial" w:hAnsi="Arial" w:cs="Arial"/>
          <w:bCs/>
          <w:sz w:val="22"/>
          <w:szCs w:val="22"/>
          <w:lang w:val="en-GB"/>
        </w:rPr>
        <w:t>.3</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2CF3CCC"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856057" w:rsidRPr="004F3D28">
        <w:rPr>
          <w:rFonts w:ascii="Arial" w:hAnsi="Arial" w:cs="Arial"/>
          <w:sz w:val="22"/>
          <w:szCs w:val="22"/>
        </w:rPr>
        <w:t>On</w:t>
      </w:r>
      <w:r w:rsidR="00614FE6" w:rsidRPr="004F3D28">
        <w:rPr>
          <w:rFonts w:ascii="Arial" w:hAnsi="Arial" w:cs="Arial"/>
          <w:sz w:val="22"/>
          <w:szCs w:val="22"/>
        </w:rPr>
        <w:t xml:space="preserve"> </w:t>
      </w:r>
      <w:r w:rsidR="00002257">
        <w:rPr>
          <w:rFonts w:ascii="Arial" w:hAnsi="Arial" w:cs="Arial"/>
          <w:sz w:val="22"/>
          <w:szCs w:val="22"/>
        </w:rPr>
        <w:t>RRM performance aspects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C8FFB4B" w14:textId="1D4C51F1" w:rsidR="00840AF5" w:rsidRDefault="00840AF5" w:rsidP="00B6782F">
      <w:pPr>
        <w:jc w:val="both"/>
        <w:rPr>
          <w:sz w:val="22"/>
          <w:szCs w:val="22"/>
          <w:lang w:val="en-GB" w:eastAsia="x-none"/>
        </w:rPr>
      </w:pPr>
      <w:r>
        <w:rPr>
          <w:sz w:val="22"/>
          <w:szCs w:val="22"/>
          <w:lang w:val="en-GB" w:eastAsia="x-none"/>
        </w:rPr>
        <w:t>In</w:t>
      </w:r>
      <w:r w:rsidR="004017DC" w:rsidRPr="00D2201E">
        <w:rPr>
          <w:sz w:val="22"/>
          <w:szCs w:val="22"/>
          <w:lang w:val="en-GB" w:eastAsia="x-none"/>
        </w:rPr>
        <w:t xml:space="preserve"> RAN4#108bis</w:t>
      </w:r>
      <w:r w:rsidR="00BA365B" w:rsidRPr="00D2201E">
        <w:rPr>
          <w:sz w:val="22"/>
          <w:szCs w:val="22"/>
          <w:lang w:val="en-GB" w:eastAsia="x-none"/>
        </w:rPr>
        <w:t xml:space="preserve">, RAN4 </w:t>
      </w:r>
      <w:r>
        <w:rPr>
          <w:sz w:val="22"/>
          <w:szCs w:val="22"/>
          <w:lang w:val="en-GB" w:eastAsia="x-none"/>
        </w:rPr>
        <w:t>has started the discussion on the performance related issues</w:t>
      </w:r>
      <w:r w:rsidR="00ED131B">
        <w:rPr>
          <w:sz w:val="22"/>
          <w:szCs w:val="22"/>
          <w:lang w:val="en-GB" w:eastAsia="x-none"/>
        </w:rPr>
        <w:t xml:space="preserve">, including performance requirements and test cases, </w:t>
      </w:r>
      <w:r>
        <w:rPr>
          <w:sz w:val="22"/>
          <w:szCs w:val="22"/>
          <w:lang w:val="en-GB" w:eastAsia="x-none"/>
        </w:rPr>
        <w:t>for multi-rx UEs.</w:t>
      </w:r>
      <w:r w:rsidR="001B65D2">
        <w:rPr>
          <w:sz w:val="22"/>
          <w:szCs w:val="22"/>
          <w:lang w:val="en-GB" w:eastAsia="x-none"/>
        </w:rPr>
        <w:t xml:space="preserve"> The WF is captured in [22], with the only agreement:</w:t>
      </w:r>
    </w:p>
    <w:p w14:paraId="3851D1D0" w14:textId="77777777" w:rsidR="001B65D2" w:rsidRPr="001B65D2" w:rsidRDefault="001B65D2" w:rsidP="001B65D2">
      <w:pPr>
        <w:rPr>
          <w:b/>
          <w:bCs/>
          <w:i/>
          <w:iCs/>
          <w:color w:val="0070C0"/>
          <w:u w:val="single"/>
          <w:lang w:eastAsia="ko-KR"/>
        </w:rPr>
      </w:pPr>
      <w:r w:rsidRPr="001B65D2">
        <w:rPr>
          <w:b/>
          <w:bCs/>
          <w:i/>
          <w:iCs/>
          <w:color w:val="0070C0"/>
          <w:u w:val="single"/>
          <w:lang w:eastAsia="ko-KR"/>
        </w:rPr>
        <w:t>Issue 4-2: AoA selection in RRM test cases</w:t>
      </w:r>
    </w:p>
    <w:p w14:paraId="35EAE9B6" w14:textId="77777777" w:rsidR="001B65D2" w:rsidRPr="001B65D2" w:rsidRDefault="001B65D2" w:rsidP="001B65D2">
      <w:pPr>
        <w:rPr>
          <w:color w:val="0070C0"/>
          <w:szCs w:val="24"/>
          <w:lang w:eastAsia="zh-CN"/>
        </w:rPr>
      </w:pPr>
      <w:r w:rsidRPr="001B65D2">
        <w:rPr>
          <w:color w:val="0070C0"/>
        </w:rPr>
        <w:t>&lt;Online agreement&gt;</w:t>
      </w:r>
    </w:p>
    <w:p w14:paraId="1014BA18" w14:textId="77777777" w:rsidR="001B65D2" w:rsidRPr="001B65D2" w:rsidRDefault="001B65D2" w:rsidP="001B65D2">
      <w:pPr>
        <w:pStyle w:val="ListParagraph"/>
        <w:numPr>
          <w:ilvl w:val="0"/>
          <w:numId w:val="11"/>
        </w:numPr>
        <w:spacing w:after="120"/>
        <w:ind w:left="720"/>
        <w:contextualSpacing w:val="0"/>
        <w:rPr>
          <w:color w:val="0070C0"/>
          <w:szCs w:val="24"/>
          <w:lang w:eastAsia="zh-CN"/>
        </w:rPr>
      </w:pPr>
      <w:r w:rsidRPr="001B65D2">
        <w:rPr>
          <w:color w:val="0070C0"/>
          <w:szCs w:val="24"/>
          <w:lang w:eastAsia="zh-CN"/>
        </w:rPr>
        <w:t>Companies to check the progress in FR2 OTA WI, and whether to define test cases for dual TCI state from dual TCI to dual TCI (e.g. [RS1, RS2] to [RS3, RS4]) is to be decided in RRM session.</w:t>
      </w:r>
    </w:p>
    <w:p w14:paraId="0633EF6F" w14:textId="77777777" w:rsidR="001B65D2" w:rsidRPr="001B65D2" w:rsidRDefault="001B65D2" w:rsidP="001B65D2">
      <w:pPr>
        <w:pStyle w:val="ListParagraph"/>
        <w:numPr>
          <w:ilvl w:val="0"/>
          <w:numId w:val="11"/>
        </w:numPr>
        <w:spacing w:after="120"/>
        <w:ind w:left="720"/>
        <w:contextualSpacing w:val="0"/>
        <w:rPr>
          <w:color w:val="0070C0"/>
          <w:szCs w:val="24"/>
          <w:lang w:eastAsia="zh-CN"/>
        </w:rPr>
      </w:pPr>
      <w:r w:rsidRPr="001B65D2">
        <w:rPr>
          <w:color w:val="0070C0"/>
          <w:szCs w:val="24"/>
          <w:lang w:eastAsia="zh-CN"/>
        </w:rPr>
        <w:t>Note: The feasibility of the test with 4 active probles simulateously received by the same UE is pending on the discussion in FR2 OTA WI.</w:t>
      </w:r>
    </w:p>
    <w:p w14:paraId="46B976F3" w14:textId="77777777" w:rsidR="004E1614" w:rsidRPr="002E3092" w:rsidRDefault="00A17509" w:rsidP="004E1614">
      <w:pPr>
        <w:pStyle w:val="Heading1"/>
        <w:ind w:right="72"/>
        <w:rPr>
          <w:lang w:val="sv-SE"/>
        </w:rPr>
      </w:pPr>
      <w:r w:rsidRPr="002E3092">
        <w:rPr>
          <w:lang w:val="sv-SE"/>
        </w:rPr>
        <w:t>Discussion</w:t>
      </w:r>
    </w:p>
    <w:p w14:paraId="63B024A9" w14:textId="3B4B6E42" w:rsidR="00C4674F" w:rsidRDefault="00C4674F" w:rsidP="00B17CE8">
      <w:pPr>
        <w:pStyle w:val="Heading2"/>
        <w:jc w:val="both"/>
        <w:rPr>
          <w:lang w:val="en-GB"/>
        </w:rPr>
      </w:pPr>
      <w:r w:rsidRPr="00E253F1">
        <w:rPr>
          <w:lang w:val="en-GB"/>
        </w:rPr>
        <w:t xml:space="preserve">RRM </w:t>
      </w:r>
      <w:r w:rsidR="006746FC" w:rsidRPr="00E253F1">
        <w:rPr>
          <w:lang w:val="en-GB"/>
        </w:rPr>
        <w:t>performance requirements</w:t>
      </w:r>
    </w:p>
    <w:p w14:paraId="13347722" w14:textId="4A112032" w:rsidR="00A55BC7" w:rsidRPr="00331D00" w:rsidRDefault="00A55BC7" w:rsidP="00A55BC7">
      <w:pPr>
        <w:jc w:val="both"/>
        <w:rPr>
          <w:sz w:val="22"/>
          <w:szCs w:val="22"/>
          <w:lang w:val="en-GB"/>
        </w:rPr>
      </w:pPr>
      <w:r>
        <w:rPr>
          <w:sz w:val="22"/>
          <w:szCs w:val="22"/>
          <w:lang w:val="en-GB"/>
        </w:rPr>
        <w:t>Related earlier agreement</w:t>
      </w:r>
      <w:r w:rsidR="005B6BED">
        <w:rPr>
          <w:sz w:val="22"/>
          <w:szCs w:val="22"/>
          <w:lang w:val="en-GB"/>
        </w:rPr>
        <w:t>s:</w:t>
      </w:r>
    </w:p>
    <w:p w14:paraId="5ECAFF09" w14:textId="77777777" w:rsidR="00A55BC7" w:rsidRPr="00536890" w:rsidRDefault="00A55BC7" w:rsidP="00A55BC7">
      <w:pPr>
        <w:overflowPunct w:val="0"/>
        <w:autoSpaceDE w:val="0"/>
        <w:autoSpaceDN w:val="0"/>
        <w:adjustRightInd w:val="0"/>
        <w:spacing w:after="0"/>
        <w:textAlignment w:val="baseline"/>
        <w:rPr>
          <w:b/>
          <w:bCs/>
          <w:color w:val="0070C0"/>
          <w:sz w:val="22"/>
          <w:szCs w:val="22"/>
          <w:u w:val="single"/>
        </w:rPr>
      </w:pPr>
      <w:r w:rsidRPr="00536890">
        <w:rPr>
          <w:b/>
          <w:bCs/>
          <w:color w:val="0070C0"/>
          <w:sz w:val="22"/>
          <w:szCs w:val="22"/>
          <w:u w:val="single"/>
        </w:rPr>
        <w:t>RAN4#104bis-e</w:t>
      </w:r>
    </w:p>
    <w:p w14:paraId="2CA6D224" w14:textId="77777777" w:rsidR="00A55BC7" w:rsidRPr="00D748EF" w:rsidRDefault="00A55BC7" w:rsidP="00A55BC7">
      <w:pPr>
        <w:pStyle w:val="ListParagraph"/>
        <w:numPr>
          <w:ilvl w:val="0"/>
          <w:numId w:val="11"/>
        </w:numPr>
        <w:spacing w:after="120" w:line="259" w:lineRule="auto"/>
        <w:contextualSpacing w:val="0"/>
        <w:jc w:val="both"/>
        <w:rPr>
          <w:i/>
          <w:iCs/>
          <w:color w:val="0070C0"/>
          <w:lang w:eastAsia="zh-CN"/>
        </w:rPr>
      </w:pPr>
      <w:r w:rsidRPr="00D748EF">
        <w:rPr>
          <w:i/>
          <w:iCs/>
          <w:color w:val="0070C0"/>
          <w:szCs w:val="24"/>
          <w:lang w:eastAsia="zh-CN"/>
        </w:rPr>
        <w:t>Enhanced RRM requirements for multi-Rx ch</w:t>
      </w:r>
      <w:r w:rsidRPr="00D748EF">
        <w:rPr>
          <w:i/>
          <w:iCs/>
          <w:color w:val="4472C4" w:themeColor="accent1"/>
          <w:szCs w:val="24"/>
          <w:lang w:eastAsia="zh-CN"/>
        </w:rPr>
        <w:t>ain UE should maintain the existing accuracy requirements.</w:t>
      </w:r>
      <w:r w:rsidRPr="00D748EF">
        <w:rPr>
          <w:i/>
          <w:iCs/>
          <w:color w:val="4472C4" w:themeColor="accent1"/>
          <w:szCs w:val="24"/>
          <w:lang w:val="en-GB" w:eastAsia="zh-CN"/>
        </w:rPr>
        <w:t xml:space="preserve"> [R4-2217246]</w:t>
      </w:r>
    </w:p>
    <w:p w14:paraId="16D868B3" w14:textId="77777777" w:rsidR="00A55BC7" w:rsidRPr="00C81566" w:rsidRDefault="00A55BC7" w:rsidP="00A55BC7">
      <w:pPr>
        <w:pStyle w:val="ListParagraph"/>
        <w:numPr>
          <w:ilvl w:val="0"/>
          <w:numId w:val="11"/>
        </w:numPr>
        <w:spacing w:after="120" w:line="259" w:lineRule="auto"/>
        <w:contextualSpacing w:val="0"/>
        <w:jc w:val="both"/>
        <w:rPr>
          <w:i/>
          <w:iCs/>
          <w:color w:val="0070C0"/>
          <w:lang w:eastAsia="zh-CN"/>
        </w:rPr>
      </w:pPr>
      <w:r w:rsidRPr="00536890">
        <w:rPr>
          <w:i/>
          <w:iCs/>
          <w:color w:val="0070C0"/>
          <w:lang w:eastAsia="zh-CN"/>
        </w:rPr>
        <w:t>L1</w:t>
      </w:r>
      <w:r w:rsidRPr="00536890">
        <w:rPr>
          <w:i/>
          <w:iCs/>
          <w:color w:val="0070C0"/>
          <w:lang w:val="en-GB" w:eastAsia="zh-CN"/>
        </w:rPr>
        <w:t>-</w:t>
      </w:r>
      <w:r w:rsidRPr="00536890">
        <w:rPr>
          <w:i/>
          <w:iCs/>
          <w:color w:val="0070C0"/>
          <w:lang w:eastAsia="zh-CN"/>
        </w:rPr>
        <w:t>RSRP/SINR Measurements:</w:t>
      </w:r>
      <w:r w:rsidRPr="00536890">
        <w:rPr>
          <w:i/>
          <w:iCs/>
          <w:color w:val="0070C0"/>
          <w:lang w:val="en-GB" w:eastAsia="zh-CN"/>
        </w:rPr>
        <w:t xml:space="preserve"> </w:t>
      </w:r>
      <w:r w:rsidRPr="00536890">
        <w:rPr>
          <w:i/>
          <w:iCs/>
          <w:color w:val="0070C0"/>
          <w:lang w:eastAsia="zh-CN"/>
        </w:rPr>
        <w:t>The number of samples assumed to define the accuracy requirements should not be changed.</w:t>
      </w:r>
      <w:r w:rsidRPr="00536890">
        <w:rPr>
          <w:i/>
          <w:iCs/>
          <w:color w:val="0070C0"/>
          <w:lang w:val="en-GB" w:eastAsia="zh-CN"/>
        </w:rPr>
        <w:t xml:space="preserve"> [</w:t>
      </w:r>
      <w:r w:rsidRPr="00D748EF">
        <w:rPr>
          <w:i/>
          <w:iCs/>
          <w:color w:val="0070C0"/>
          <w:lang w:val="en-GB" w:eastAsia="zh-CN"/>
        </w:rPr>
        <w:t>R4-2217587</w:t>
      </w:r>
      <w:r w:rsidRPr="00536890">
        <w:rPr>
          <w:i/>
          <w:iCs/>
          <w:color w:val="0070C0"/>
          <w:lang w:val="en-GB" w:eastAsia="zh-CN"/>
        </w:rPr>
        <w:t>]</w:t>
      </w:r>
    </w:p>
    <w:p w14:paraId="1C8E1E7E" w14:textId="77777777" w:rsidR="00A55BC7" w:rsidRDefault="00A55BC7" w:rsidP="00BD5BD2">
      <w:pPr>
        <w:jc w:val="both"/>
        <w:rPr>
          <w:sz w:val="22"/>
          <w:szCs w:val="22"/>
          <w:lang w:val="en-GB" w:eastAsia="x-none"/>
        </w:rPr>
      </w:pPr>
    </w:p>
    <w:p w14:paraId="65768193" w14:textId="1BB8D347" w:rsidR="00830D24" w:rsidRPr="00830D24" w:rsidRDefault="00591D5C" w:rsidP="00BD5BD2">
      <w:pPr>
        <w:jc w:val="both"/>
        <w:rPr>
          <w:sz w:val="22"/>
          <w:szCs w:val="22"/>
          <w:lang w:val="en-GB" w:eastAsia="x-none"/>
        </w:rPr>
      </w:pPr>
      <w:r>
        <w:rPr>
          <w:sz w:val="22"/>
          <w:szCs w:val="22"/>
          <w:lang w:val="en-GB" w:eastAsia="x-none"/>
        </w:rPr>
        <w:t xml:space="preserve">Based on the earlier </w:t>
      </w:r>
      <w:r w:rsidR="000A3684">
        <w:rPr>
          <w:sz w:val="22"/>
          <w:szCs w:val="22"/>
          <w:lang w:val="en-GB" w:eastAsia="x-none"/>
        </w:rPr>
        <w:t xml:space="preserve">RAN4 </w:t>
      </w:r>
      <w:r>
        <w:rPr>
          <w:sz w:val="22"/>
          <w:szCs w:val="22"/>
          <w:lang w:val="en-GB" w:eastAsia="x-none"/>
        </w:rPr>
        <w:t>agreements in [3,4]</w:t>
      </w:r>
      <w:r w:rsidR="000A3684">
        <w:rPr>
          <w:sz w:val="22"/>
          <w:szCs w:val="22"/>
          <w:lang w:val="en-GB" w:eastAsia="x-none"/>
        </w:rPr>
        <w:t xml:space="preserve">, the </w:t>
      </w:r>
      <w:r w:rsidR="00867F36">
        <w:rPr>
          <w:sz w:val="22"/>
          <w:szCs w:val="22"/>
          <w:lang w:val="en-GB" w:eastAsia="x-none"/>
        </w:rPr>
        <w:t>legacy</w:t>
      </w:r>
      <w:r w:rsidR="000A3684">
        <w:rPr>
          <w:sz w:val="22"/>
          <w:szCs w:val="22"/>
          <w:lang w:val="en-GB" w:eastAsia="x-none"/>
        </w:rPr>
        <w:t xml:space="preserve"> accuracy requirements shall </w:t>
      </w:r>
      <w:r w:rsidR="008B7DC7">
        <w:rPr>
          <w:sz w:val="22"/>
          <w:szCs w:val="22"/>
          <w:lang w:val="en-GB" w:eastAsia="x-none"/>
        </w:rPr>
        <w:t>apply fo</w:t>
      </w:r>
      <w:r w:rsidR="00867F36">
        <w:rPr>
          <w:sz w:val="22"/>
          <w:szCs w:val="22"/>
          <w:lang w:val="en-GB" w:eastAsia="x-none"/>
        </w:rPr>
        <w:t>r multi-rx chain operation</w:t>
      </w:r>
      <w:r w:rsidR="00EB7501">
        <w:rPr>
          <w:sz w:val="22"/>
          <w:szCs w:val="22"/>
          <w:lang w:val="en-GB" w:eastAsia="x-none"/>
        </w:rPr>
        <w:t xml:space="preserve">, which </w:t>
      </w:r>
      <w:r w:rsidR="00E0310A">
        <w:rPr>
          <w:sz w:val="22"/>
          <w:szCs w:val="22"/>
          <w:lang w:val="en-GB" w:eastAsia="x-none"/>
        </w:rPr>
        <w:t>also suggests no need for any new accuracy requirements section for L1-RSRP</w:t>
      </w:r>
      <w:r w:rsidR="00867F36">
        <w:rPr>
          <w:sz w:val="22"/>
          <w:szCs w:val="22"/>
          <w:lang w:val="en-GB" w:eastAsia="x-none"/>
        </w:rPr>
        <w:t>.</w:t>
      </w:r>
      <w:r w:rsidR="00750917">
        <w:rPr>
          <w:sz w:val="22"/>
          <w:szCs w:val="22"/>
          <w:lang w:val="en-GB" w:eastAsia="x-none"/>
        </w:rPr>
        <w:t xml:space="preserve"> However, </w:t>
      </w:r>
      <w:r w:rsidR="00096EA5">
        <w:rPr>
          <w:sz w:val="22"/>
          <w:szCs w:val="22"/>
          <w:lang w:val="en-GB" w:eastAsia="x-none"/>
        </w:rPr>
        <w:t xml:space="preserve">it shall be clarified </w:t>
      </w:r>
      <w:r w:rsidR="005E1E70">
        <w:rPr>
          <w:sz w:val="22"/>
          <w:szCs w:val="22"/>
          <w:lang w:val="en-GB" w:eastAsia="x-none"/>
        </w:rPr>
        <w:t xml:space="preserve">that the requirements apply for </w:t>
      </w:r>
      <w:r w:rsidR="00EB7501">
        <w:rPr>
          <w:sz w:val="22"/>
          <w:szCs w:val="22"/>
          <w:lang w:val="en-GB" w:eastAsia="x-none"/>
        </w:rPr>
        <w:t>FR2-1.</w:t>
      </w:r>
    </w:p>
    <w:p w14:paraId="41E8DCCB" w14:textId="2938384E" w:rsidR="00752B3C" w:rsidRPr="00DF4BB9" w:rsidRDefault="009E6785" w:rsidP="00BD5BD2">
      <w:pPr>
        <w:pStyle w:val="ListParagraph"/>
        <w:numPr>
          <w:ilvl w:val="0"/>
          <w:numId w:val="11"/>
        </w:numPr>
        <w:jc w:val="both"/>
        <w:rPr>
          <w:i/>
          <w:iCs/>
          <w:sz w:val="22"/>
          <w:szCs w:val="22"/>
        </w:rPr>
      </w:pPr>
      <w:r w:rsidRPr="00BD5BD2">
        <w:rPr>
          <w:b/>
          <w:bCs/>
          <w:i/>
          <w:iCs/>
          <w:sz w:val="22"/>
          <w:szCs w:val="22"/>
          <w:u w:val="single"/>
          <w:lang w:val="en-GB"/>
        </w:rPr>
        <w:t>Proposal 1</w:t>
      </w:r>
      <w:r w:rsidR="00FA4FDB">
        <w:rPr>
          <w:b/>
          <w:bCs/>
          <w:i/>
          <w:iCs/>
          <w:sz w:val="22"/>
          <w:szCs w:val="22"/>
          <w:u w:val="single"/>
          <w:lang w:val="en-GB"/>
        </w:rPr>
        <w:t xml:space="preserve"> (</w:t>
      </w:r>
      <w:r w:rsidR="00C11FCD">
        <w:rPr>
          <w:b/>
          <w:bCs/>
          <w:i/>
          <w:iCs/>
          <w:sz w:val="22"/>
          <w:szCs w:val="22"/>
          <w:u w:val="single"/>
          <w:lang w:val="en-GB"/>
        </w:rPr>
        <w:t>Accuracy requirements</w:t>
      </w:r>
      <w:r w:rsidR="00FA4FDB">
        <w:rPr>
          <w:b/>
          <w:bCs/>
          <w:i/>
          <w:iCs/>
          <w:sz w:val="22"/>
          <w:szCs w:val="22"/>
          <w:u w:val="single"/>
          <w:lang w:val="en-GB"/>
        </w:rPr>
        <w:t>)</w:t>
      </w:r>
      <w:r w:rsidRPr="00BD5BD2">
        <w:rPr>
          <w:i/>
          <w:iCs/>
          <w:sz w:val="22"/>
          <w:szCs w:val="22"/>
          <w:lang w:val="en-GB"/>
        </w:rPr>
        <w:t xml:space="preserve">: </w:t>
      </w:r>
      <w:r w:rsidR="00BB2D38" w:rsidRPr="00BD5BD2">
        <w:rPr>
          <w:i/>
          <w:iCs/>
          <w:sz w:val="22"/>
          <w:szCs w:val="22"/>
          <w:lang w:val="en-GB"/>
        </w:rPr>
        <w:t xml:space="preserve">The legacy </w:t>
      </w:r>
      <w:r w:rsidR="00ED664E" w:rsidRPr="00BD5BD2">
        <w:rPr>
          <w:i/>
          <w:iCs/>
          <w:sz w:val="22"/>
          <w:szCs w:val="22"/>
          <w:lang w:val="en-GB"/>
        </w:rPr>
        <w:t xml:space="preserve">accuracy </w:t>
      </w:r>
      <w:r w:rsidR="00BB2D38" w:rsidRPr="00BD5BD2">
        <w:rPr>
          <w:i/>
          <w:iCs/>
          <w:sz w:val="22"/>
          <w:szCs w:val="22"/>
          <w:lang w:val="en-GB"/>
        </w:rPr>
        <w:t xml:space="preserve">requirements </w:t>
      </w:r>
      <w:r w:rsidR="00ED664E" w:rsidRPr="00BD5BD2">
        <w:rPr>
          <w:i/>
          <w:iCs/>
          <w:sz w:val="22"/>
          <w:szCs w:val="22"/>
          <w:lang w:val="en-GB"/>
        </w:rPr>
        <w:t>in section 10.1.20</w:t>
      </w:r>
      <w:r w:rsidR="00DF4BB9">
        <w:rPr>
          <w:i/>
          <w:iCs/>
          <w:sz w:val="22"/>
          <w:szCs w:val="22"/>
          <w:lang w:val="en-GB"/>
        </w:rPr>
        <w:t xml:space="preserve"> of TS 38.133</w:t>
      </w:r>
      <w:r w:rsidR="00ED664E" w:rsidRPr="00BD5BD2">
        <w:rPr>
          <w:i/>
          <w:iCs/>
          <w:sz w:val="22"/>
          <w:szCs w:val="22"/>
          <w:lang w:val="en-GB"/>
        </w:rPr>
        <w:t xml:space="preserve"> apply for L1-RSRP </w:t>
      </w:r>
      <w:r w:rsidR="00F532ED" w:rsidRPr="00BD5BD2">
        <w:rPr>
          <w:i/>
          <w:iCs/>
          <w:sz w:val="22"/>
          <w:szCs w:val="22"/>
          <w:lang w:val="en-GB"/>
        </w:rPr>
        <w:t xml:space="preserve">measurements </w:t>
      </w:r>
      <w:r w:rsidR="00ED664E" w:rsidRPr="00BD5BD2">
        <w:rPr>
          <w:i/>
          <w:iCs/>
          <w:sz w:val="22"/>
          <w:szCs w:val="22"/>
          <w:lang w:val="en-GB"/>
        </w:rPr>
        <w:t>under multi-rx operation</w:t>
      </w:r>
      <w:r w:rsidR="00A17A93" w:rsidRPr="00BD5BD2">
        <w:rPr>
          <w:i/>
          <w:iCs/>
          <w:sz w:val="22"/>
          <w:szCs w:val="22"/>
          <w:lang w:val="en-GB"/>
        </w:rPr>
        <w:t xml:space="preserve">, with a clarification that </w:t>
      </w:r>
      <w:r w:rsidR="009972B8" w:rsidRPr="00BD5BD2">
        <w:rPr>
          <w:i/>
          <w:iCs/>
          <w:sz w:val="22"/>
          <w:szCs w:val="22"/>
          <w:lang w:val="en-GB"/>
        </w:rPr>
        <w:t xml:space="preserve">multi-rx chain L1-RSRP </w:t>
      </w:r>
      <w:r w:rsidR="006D0830" w:rsidRPr="00BD5BD2">
        <w:rPr>
          <w:i/>
          <w:iCs/>
          <w:sz w:val="22"/>
          <w:szCs w:val="22"/>
          <w:lang w:val="en-GB"/>
        </w:rPr>
        <w:t>accuracy requirements apply for FR2-1.</w:t>
      </w:r>
    </w:p>
    <w:p w14:paraId="71BADB26" w14:textId="77777777" w:rsidR="00DF4BB9" w:rsidRPr="00BD5BD2" w:rsidRDefault="00DF4BB9" w:rsidP="00DF4BB9">
      <w:pPr>
        <w:pStyle w:val="ListParagraph"/>
        <w:ind w:left="644"/>
        <w:jc w:val="both"/>
        <w:rPr>
          <w:i/>
          <w:iCs/>
          <w:sz w:val="22"/>
          <w:szCs w:val="22"/>
        </w:rPr>
      </w:pPr>
    </w:p>
    <w:p w14:paraId="59572414" w14:textId="3B29EA39" w:rsidR="00C4674F" w:rsidRPr="005B6BED" w:rsidRDefault="00ED664E" w:rsidP="00BD5BD2">
      <w:pPr>
        <w:pStyle w:val="ListParagraph"/>
        <w:numPr>
          <w:ilvl w:val="0"/>
          <w:numId w:val="11"/>
        </w:numPr>
        <w:jc w:val="both"/>
        <w:rPr>
          <w:i/>
          <w:iCs/>
          <w:sz w:val="22"/>
          <w:szCs w:val="22"/>
        </w:rPr>
      </w:pPr>
      <w:r w:rsidRPr="00BD5BD2">
        <w:rPr>
          <w:b/>
          <w:bCs/>
          <w:i/>
          <w:iCs/>
          <w:sz w:val="22"/>
          <w:szCs w:val="22"/>
          <w:u w:val="single"/>
          <w:lang w:val="en-GB"/>
        </w:rPr>
        <w:t>Proposal 2</w:t>
      </w:r>
      <w:r w:rsidR="00C11FCD">
        <w:rPr>
          <w:b/>
          <w:bCs/>
          <w:i/>
          <w:iCs/>
          <w:sz w:val="22"/>
          <w:szCs w:val="22"/>
          <w:u w:val="single"/>
          <w:lang w:val="en-GB"/>
        </w:rPr>
        <w:t xml:space="preserve"> (Accuracy requirements)</w:t>
      </w:r>
      <w:r w:rsidRPr="00BD5BD2">
        <w:rPr>
          <w:i/>
          <w:iCs/>
          <w:sz w:val="22"/>
          <w:szCs w:val="22"/>
          <w:lang w:val="en-GB"/>
        </w:rPr>
        <w:t xml:space="preserve">: </w:t>
      </w:r>
      <w:r w:rsidR="009E6785" w:rsidRPr="00BD5BD2">
        <w:rPr>
          <w:i/>
          <w:iCs/>
          <w:sz w:val="22"/>
          <w:szCs w:val="22"/>
          <w:lang w:val="en-GB"/>
        </w:rPr>
        <w:t xml:space="preserve">No new accuracy requirements section is created for </w:t>
      </w:r>
      <w:r w:rsidR="00752B3C" w:rsidRPr="00BD5BD2">
        <w:rPr>
          <w:i/>
          <w:iCs/>
          <w:sz w:val="22"/>
          <w:szCs w:val="22"/>
          <w:lang w:val="en-GB"/>
        </w:rPr>
        <w:t>L1-RSRP measurements under multi-rx operation.</w:t>
      </w:r>
    </w:p>
    <w:p w14:paraId="1A746469" w14:textId="77777777" w:rsidR="005B6BED" w:rsidRPr="005B6BED" w:rsidRDefault="005B6BED" w:rsidP="005B6BED">
      <w:pPr>
        <w:pStyle w:val="ListParagraph"/>
        <w:rPr>
          <w:i/>
          <w:iCs/>
          <w:sz w:val="22"/>
          <w:szCs w:val="22"/>
        </w:rPr>
      </w:pPr>
    </w:p>
    <w:p w14:paraId="2265121B" w14:textId="77777777" w:rsidR="005B6BED" w:rsidRPr="00BD5BD2" w:rsidRDefault="005B6BED" w:rsidP="005B6BED">
      <w:pPr>
        <w:pStyle w:val="ListParagraph"/>
        <w:ind w:left="644"/>
        <w:jc w:val="both"/>
        <w:rPr>
          <w:i/>
          <w:iCs/>
          <w:sz w:val="22"/>
          <w:szCs w:val="22"/>
        </w:rPr>
      </w:pPr>
    </w:p>
    <w:p w14:paraId="277A5A25" w14:textId="17C5C9B3" w:rsidR="00655068" w:rsidRPr="00E253F1" w:rsidRDefault="00C4674F" w:rsidP="00B17CE8">
      <w:pPr>
        <w:pStyle w:val="Heading2"/>
        <w:jc w:val="both"/>
        <w:rPr>
          <w:lang w:val="en-GB"/>
        </w:rPr>
      </w:pPr>
      <w:r w:rsidRPr="00E253F1">
        <w:rPr>
          <w:lang w:val="en-GB"/>
        </w:rPr>
        <w:t>RRM t</w:t>
      </w:r>
      <w:r w:rsidR="00655068" w:rsidRPr="00E253F1">
        <w:rPr>
          <w:lang w:val="en-GB"/>
        </w:rPr>
        <w:t>est cases</w:t>
      </w:r>
    </w:p>
    <w:p w14:paraId="7151CE82" w14:textId="477EDFE5" w:rsidR="004D2D77" w:rsidRPr="00E253F1" w:rsidRDefault="000F6DE0" w:rsidP="008719AA">
      <w:pPr>
        <w:jc w:val="both"/>
        <w:rPr>
          <w:sz w:val="22"/>
          <w:szCs w:val="22"/>
          <w:lang w:val="en-GB" w:eastAsia="x-none"/>
        </w:rPr>
      </w:pPr>
      <w:r w:rsidRPr="00E253F1">
        <w:rPr>
          <w:sz w:val="22"/>
          <w:szCs w:val="22"/>
          <w:lang w:val="en-GB" w:eastAsia="x-none"/>
        </w:rPr>
        <w:t>RAN4 cannot start develop</w:t>
      </w:r>
      <w:r w:rsidR="004D2D77" w:rsidRPr="00E253F1">
        <w:rPr>
          <w:sz w:val="22"/>
          <w:szCs w:val="22"/>
          <w:lang w:val="en-GB" w:eastAsia="x-none"/>
        </w:rPr>
        <w:t>ing</w:t>
      </w:r>
      <w:r w:rsidRPr="00E253F1">
        <w:rPr>
          <w:sz w:val="22"/>
          <w:szCs w:val="22"/>
          <w:lang w:val="en-GB" w:eastAsia="x-none"/>
        </w:rPr>
        <w:t xml:space="preserve"> </w:t>
      </w:r>
      <w:r w:rsidR="005267F0" w:rsidRPr="00E253F1">
        <w:rPr>
          <w:sz w:val="22"/>
          <w:szCs w:val="22"/>
          <w:lang w:val="en-GB" w:eastAsia="x-none"/>
        </w:rPr>
        <w:t xml:space="preserve">specific </w:t>
      </w:r>
      <w:r w:rsidR="004D2D77" w:rsidRPr="00E253F1">
        <w:rPr>
          <w:sz w:val="22"/>
          <w:szCs w:val="22"/>
          <w:lang w:val="en-GB" w:eastAsia="x-none"/>
        </w:rPr>
        <w:t>test cases for multi-rx chain UEs</w:t>
      </w:r>
      <w:r w:rsidR="00222447" w:rsidRPr="00E253F1">
        <w:rPr>
          <w:sz w:val="22"/>
          <w:szCs w:val="22"/>
          <w:lang w:val="en-GB" w:eastAsia="x-none"/>
        </w:rPr>
        <w:t xml:space="preserve"> until the requirements are complete, but </w:t>
      </w:r>
      <w:r w:rsidR="00FF400E" w:rsidRPr="00E253F1">
        <w:rPr>
          <w:sz w:val="22"/>
          <w:szCs w:val="22"/>
          <w:lang w:val="en-GB" w:eastAsia="x-none"/>
        </w:rPr>
        <w:t xml:space="preserve">RAN4 </w:t>
      </w:r>
      <w:r w:rsidR="00815562" w:rsidRPr="00E253F1">
        <w:rPr>
          <w:sz w:val="22"/>
          <w:szCs w:val="22"/>
          <w:lang w:val="en-GB" w:eastAsia="x-none"/>
        </w:rPr>
        <w:t>can already</w:t>
      </w:r>
      <w:r w:rsidR="00FF400E" w:rsidRPr="00E253F1">
        <w:rPr>
          <w:sz w:val="22"/>
          <w:szCs w:val="22"/>
          <w:lang w:val="en-GB" w:eastAsia="x-none"/>
        </w:rPr>
        <w:t xml:space="preserve"> start discussing </w:t>
      </w:r>
      <w:r w:rsidR="00E74AC9" w:rsidRPr="00E253F1">
        <w:rPr>
          <w:sz w:val="22"/>
          <w:szCs w:val="22"/>
          <w:lang w:val="en-GB" w:eastAsia="x-none"/>
        </w:rPr>
        <w:t xml:space="preserve">a list of test cases </w:t>
      </w:r>
      <w:r w:rsidR="00FF400E" w:rsidRPr="00E253F1">
        <w:rPr>
          <w:sz w:val="22"/>
          <w:szCs w:val="22"/>
          <w:lang w:val="en-GB" w:eastAsia="x-none"/>
        </w:rPr>
        <w:t>to progress the performance part work.</w:t>
      </w:r>
    </w:p>
    <w:p w14:paraId="34EA461A" w14:textId="3B8C488F" w:rsidR="00815562" w:rsidRDefault="00420896" w:rsidP="00734B29">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C10E01">
        <w:rPr>
          <w:b/>
          <w:bCs/>
          <w:i/>
          <w:iCs/>
          <w:sz w:val="22"/>
          <w:szCs w:val="22"/>
          <w:u w:val="single"/>
          <w:lang w:val="en-GB"/>
        </w:rPr>
        <w:t>3</w:t>
      </w:r>
      <w:r w:rsidRPr="00E253F1">
        <w:rPr>
          <w:b/>
          <w:bCs/>
          <w:i/>
          <w:iCs/>
          <w:sz w:val="22"/>
          <w:szCs w:val="22"/>
          <w:u w:val="single"/>
          <w:lang w:val="en-GB"/>
        </w:rPr>
        <w:t xml:space="preserve"> (</w:t>
      </w:r>
      <w:r w:rsidR="00FA4FDB">
        <w:rPr>
          <w:b/>
          <w:bCs/>
          <w:i/>
          <w:iCs/>
          <w:sz w:val="22"/>
          <w:szCs w:val="22"/>
          <w:u w:val="single"/>
          <w:lang w:val="en-GB"/>
        </w:rPr>
        <w:t xml:space="preserve">RRM </w:t>
      </w:r>
      <w:r w:rsidR="00E61397"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w:t>
      </w:r>
      <w:r w:rsidR="00896052" w:rsidRPr="00E253F1">
        <w:rPr>
          <w:i/>
          <w:iCs/>
          <w:sz w:val="22"/>
          <w:szCs w:val="22"/>
          <w:lang w:val="en-GB"/>
        </w:rPr>
        <w:t xml:space="preserve"> </w:t>
      </w:r>
      <w:r w:rsidR="00815562" w:rsidRPr="00E253F1">
        <w:rPr>
          <w:i/>
          <w:iCs/>
          <w:sz w:val="22"/>
          <w:szCs w:val="22"/>
          <w:lang w:val="en-GB"/>
        </w:rPr>
        <w:t xml:space="preserve">RAN4 </w:t>
      </w:r>
      <w:r w:rsidR="00340F48" w:rsidRPr="00E253F1">
        <w:rPr>
          <w:i/>
          <w:iCs/>
          <w:sz w:val="22"/>
          <w:szCs w:val="22"/>
          <w:lang w:val="en-GB"/>
        </w:rPr>
        <w:t xml:space="preserve">will discuss and </w:t>
      </w:r>
      <w:r w:rsidR="00815562" w:rsidRPr="00E253F1">
        <w:rPr>
          <w:i/>
          <w:iCs/>
          <w:sz w:val="22"/>
          <w:szCs w:val="22"/>
          <w:lang w:val="en-GB"/>
        </w:rPr>
        <w:t xml:space="preserve">strive to agree on a list of </w:t>
      </w:r>
      <w:r w:rsidR="00C4674F" w:rsidRPr="00E253F1">
        <w:rPr>
          <w:i/>
          <w:iCs/>
          <w:sz w:val="22"/>
          <w:szCs w:val="22"/>
          <w:lang w:val="en-GB"/>
        </w:rPr>
        <w:t xml:space="preserve">RRM </w:t>
      </w:r>
      <w:r w:rsidR="00815562" w:rsidRPr="00E253F1">
        <w:rPr>
          <w:i/>
          <w:iCs/>
          <w:sz w:val="22"/>
          <w:szCs w:val="22"/>
          <w:lang w:val="en-GB"/>
        </w:rPr>
        <w:t xml:space="preserve">test cases for </w:t>
      </w:r>
      <w:r w:rsidR="0003173A" w:rsidRPr="00E253F1">
        <w:rPr>
          <w:i/>
          <w:iCs/>
          <w:sz w:val="22"/>
          <w:szCs w:val="22"/>
          <w:lang w:val="en-GB"/>
        </w:rPr>
        <w:t>multi-rx chain UE in RAN4#109.</w:t>
      </w:r>
    </w:p>
    <w:p w14:paraId="0860CA87" w14:textId="77777777" w:rsidR="00C10E01" w:rsidRDefault="00C10E01" w:rsidP="00C10E01">
      <w:pPr>
        <w:pStyle w:val="ListParagraph"/>
        <w:spacing w:after="0"/>
        <w:ind w:left="714"/>
        <w:contextualSpacing w:val="0"/>
        <w:jc w:val="both"/>
        <w:rPr>
          <w:i/>
          <w:iCs/>
          <w:sz w:val="22"/>
          <w:szCs w:val="22"/>
          <w:lang w:val="en-GB"/>
        </w:rPr>
      </w:pPr>
    </w:p>
    <w:p w14:paraId="5142E247" w14:textId="590A1F96" w:rsidR="00F06431" w:rsidRDefault="00C10E01" w:rsidP="00C10E01">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sidR="00FA4FDB">
        <w:rPr>
          <w:b/>
          <w:bCs/>
          <w:i/>
          <w:iCs/>
          <w:sz w:val="22"/>
          <w:szCs w:val="22"/>
          <w:u w:val="single"/>
          <w:lang w:val="en-GB"/>
        </w:rPr>
        <w:t xml:space="preserve">RRM </w:t>
      </w:r>
      <w:r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xml:space="preserve">: </w:t>
      </w:r>
      <w:r w:rsidR="00F06431">
        <w:rPr>
          <w:i/>
          <w:iCs/>
          <w:sz w:val="22"/>
          <w:szCs w:val="22"/>
          <w:lang w:val="en-GB"/>
        </w:rPr>
        <w:t xml:space="preserve">At high-level, the list of test cases shall include </w:t>
      </w:r>
      <w:r w:rsidR="009D681B">
        <w:rPr>
          <w:i/>
          <w:iCs/>
          <w:sz w:val="22"/>
          <w:szCs w:val="22"/>
          <w:lang w:val="en-GB"/>
        </w:rPr>
        <w:t>test cases for</w:t>
      </w:r>
      <w:r w:rsidR="00364023">
        <w:rPr>
          <w:i/>
          <w:iCs/>
          <w:sz w:val="22"/>
          <w:szCs w:val="22"/>
          <w:lang w:val="en-GB"/>
        </w:rPr>
        <w:t xml:space="preserve"> all of</w:t>
      </w:r>
      <w:r w:rsidR="00F06431">
        <w:rPr>
          <w:i/>
          <w:iCs/>
          <w:sz w:val="22"/>
          <w:szCs w:val="22"/>
          <w:lang w:val="en-GB"/>
        </w:rPr>
        <w:t>:</w:t>
      </w:r>
    </w:p>
    <w:p w14:paraId="1716F998" w14:textId="6529221C" w:rsidR="00F06431" w:rsidRDefault="005247AE" w:rsidP="00F06431">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r w:rsidR="00FA4FDB">
        <w:rPr>
          <w:i/>
          <w:iCs/>
          <w:sz w:val="22"/>
          <w:szCs w:val="22"/>
          <w:lang w:val="en-GB"/>
        </w:rPr>
        <w:t>,</w:t>
      </w:r>
    </w:p>
    <w:p w14:paraId="17F57EE9" w14:textId="2DE5D500" w:rsidR="005247AE" w:rsidRDefault="00981EB4" w:rsidP="00F06431">
      <w:pPr>
        <w:pStyle w:val="ListParagraph"/>
        <w:numPr>
          <w:ilvl w:val="1"/>
          <w:numId w:val="13"/>
        </w:numPr>
        <w:spacing w:after="0"/>
        <w:contextualSpacing w:val="0"/>
        <w:jc w:val="both"/>
        <w:rPr>
          <w:i/>
          <w:iCs/>
          <w:sz w:val="22"/>
          <w:szCs w:val="22"/>
          <w:lang w:val="en-GB"/>
        </w:rPr>
      </w:pPr>
      <w:r>
        <w:rPr>
          <w:i/>
          <w:iCs/>
          <w:sz w:val="22"/>
          <w:szCs w:val="22"/>
          <w:lang w:val="en-GB"/>
        </w:rPr>
        <w:t>RLM</w:t>
      </w:r>
      <w:r w:rsidR="00FA4FDB">
        <w:rPr>
          <w:i/>
          <w:iCs/>
          <w:sz w:val="22"/>
          <w:szCs w:val="22"/>
          <w:lang w:val="en-GB"/>
        </w:rPr>
        <w:t>,</w:t>
      </w:r>
    </w:p>
    <w:p w14:paraId="02425AD2" w14:textId="77777777" w:rsidR="009F0655" w:rsidRDefault="009F0655" w:rsidP="009F0655">
      <w:pPr>
        <w:pStyle w:val="ListParagraph"/>
        <w:numPr>
          <w:ilvl w:val="1"/>
          <w:numId w:val="13"/>
        </w:numPr>
        <w:spacing w:after="0"/>
        <w:contextualSpacing w:val="0"/>
        <w:jc w:val="both"/>
        <w:rPr>
          <w:i/>
          <w:iCs/>
          <w:sz w:val="22"/>
          <w:szCs w:val="22"/>
          <w:lang w:val="en-GB"/>
        </w:rPr>
      </w:pPr>
      <w:r>
        <w:rPr>
          <w:i/>
          <w:iCs/>
          <w:sz w:val="22"/>
          <w:szCs w:val="22"/>
          <w:lang w:val="en-GB"/>
        </w:rPr>
        <w:t>Link recovery,</w:t>
      </w:r>
    </w:p>
    <w:p w14:paraId="518ADCDD" w14:textId="094EC4F0" w:rsidR="00981EB4" w:rsidRDefault="00FA4FDB" w:rsidP="00F06431">
      <w:pPr>
        <w:pStyle w:val="ListParagraph"/>
        <w:numPr>
          <w:ilvl w:val="1"/>
          <w:numId w:val="13"/>
        </w:numPr>
        <w:spacing w:after="0"/>
        <w:contextualSpacing w:val="0"/>
        <w:jc w:val="both"/>
        <w:rPr>
          <w:i/>
          <w:iCs/>
          <w:sz w:val="22"/>
          <w:szCs w:val="22"/>
          <w:lang w:val="en-GB"/>
        </w:rPr>
      </w:pPr>
      <w:r>
        <w:rPr>
          <w:i/>
          <w:iCs/>
          <w:sz w:val="22"/>
          <w:szCs w:val="22"/>
          <w:lang w:val="en-GB"/>
        </w:rPr>
        <w:lastRenderedPageBreak/>
        <w:t>L1-RSRP measurement period.</w:t>
      </w:r>
    </w:p>
    <w:p w14:paraId="0DEFAEB7" w14:textId="77777777" w:rsidR="00F06431" w:rsidRDefault="00F06431" w:rsidP="00F06431">
      <w:pPr>
        <w:pStyle w:val="ListParagraph"/>
        <w:rPr>
          <w:i/>
          <w:iCs/>
          <w:sz w:val="22"/>
          <w:szCs w:val="22"/>
          <w:lang w:val="en-GB"/>
        </w:rPr>
      </w:pPr>
    </w:p>
    <w:p w14:paraId="72804477" w14:textId="00C4BDAA" w:rsidR="005A1D91" w:rsidRPr="00F11A61" w:rsidRDefault="005A1D91" w:rsidP="004F0D1F">
      <w:pPr>
        <w:pStyle w:val="Heading3"/>
      </w:pPr>
      <w:r w:rsidRPr="00F11A61">
        <w:t>L1-RSRP</w:t>
      </w:r>
      <w:r w:rsidR="00C42734">
        <w:t xml:space="preserve"> test cases</w:t>
      </w:r>
    </w:p>
    <w:p w14:paraId="326F757E" w14:textId="4E6EC412" w:rsidR="005A1D91" w:rsidRDefault="005A1D91" w:rsidP="0091584C">
      <w:pPr>
        <w:jc w:val="both"/>
        <w:rPr>
          <w:sz w:val="22"/>
          <w:szCs w:val="22"/>
          <w:lang w:val="en-GB"/>
        </w:rPr>
      </w:pPr>
      <w:r>
        <w:rPr>
          <w:sz w:val="22"/>
          <w:szCs w:val="22"/>
          <w:lang w:val="en-GB"/>
        </w:rPr>
        <w:t>In this W</w:t>
      </w:r>
      <w:r w:rsidR="0096565E">
        <w:rPr>
          <w:sz w:val="22"/>
          <w:szCs w:val="22"/>
          <w:lang w:val="en-GB"/>
        </w:rPr>
        <w:t>I</w:t>
      </w:r>
      <w:r>
        <w:rPr>
          <w:sz w:val="22"/>
          <w:szCs w:val="22"/>
          <w:lang w:val="en-GB"/>
        </w:rPr>
        <w:t xml:space="preserve">, </w:t>
      </w:r>
      <w:r w:rsidR="004F0D1F">
        <w:rPr>
          <w:sz w:val="22"/>
          <w:szCs w:val="22"/>
          <w:lang w:val="en-GB"/>
        </w:rPr>
        <w:t>RAN</w:t>
      </w:r>
      <w:r>
        <w:rPr>
          <w:sz w:val="22"/>
          <w:szCs w:val="22"/>
          <w:lang w:val="en-GB"/>
        </w:rPr>
        <w:t>4 introduced GBBR</w:t>
      </w:r>
      <w:r w:rsidR="0096565E">
        <w:rPr>
          <w:sz w:val="22"/>
          <w:szCs w:val="22"/>
          <w:lang w:val="en-GB"/>
        </w:rPr>
        <w:t xml:space="preserve"> requirements</w:t>
      </w:r>
      <w:r w:rsidR="00891D3B">
        <w:rPr>
          <w:sz w:val="22"/>
          <w:szCs w:val="22"/>
          <w:lang w:val="en-GB"/>
        </w:rPr>
        <w:t xml:space="preserve">. Though the measurement delay </w:t>
      </w:r>
      <w:r w:rsidR="00916883">
        <w:rPr>
          <w:sz w:val="22"/>
          <w:szCs w:val="22"/>
          <w:lang w:val="en-GB"/>
        </w:rPr>
        <w:t xml:space="preserve">is </w:t>
      </w:r>
      <w:r w:rsidR="00891D3B">
        <w:rPr>
          <w:sz w:val="22"/>
          <w:szCs w:val="22"/>
          <w:lang w:val="en-GB"/>
        </w:rPr>
        <w:t xml:space="preserve">still </w:t>
      </w:r>
      <w:r w:rsidR="0091584C">
        <w:rPr>
          <w:sz w:val="22"/>
          <w:szCs w:val="22"/>
          <w:lang w:val="en-GB"/>
        </w:rPr>
        <w:t>under discussion,</w:t>
      </w:r>
      <w:r w:rsidR="00891D3B">
        <w:rPr>
          <w:sz w:val="22"/>
          <w:szCs w:val="22"/>
          <w:lang w:val="en-GB"/>
        </w:rPr>
        <w:t xml:space="preserve"> </w:t>
      </w:r>
      <w:r w:rsidR="00F11A61">
        <w:rPr>
          <w:sz w:val="22"/>
          <w:szCs w:val="22"/>
          <w:lang w:val="en-GB"/>
        </w:rPr>
        <w:t>we think R</w:t>
      </w:r>
      <w:r w:rsidR="0091584C">
        <w:rPr>
          <w:sz w:val="22"/>
          <w:szCs w:val="22"/>
          <w:lang w:val="en-GB"/>
        </w:rPr>
        <w:t>AN</w:t>
      </w:r>
      <w:r w:rsidR="00F11A61">
        <w:rPr>
          <w:sz w:val="22"/>
          <w:szCs w:val="22"/>
          <w:lang w:val="en-GB"/>
        </w:rPr>
        <w:t>4 should define test</w:t>
      </w:r>
      <w:r w:rsidR="0091584C">
        <w:rPr>
          <w:sz w:val="22"/>
          <w:szCs w:val="22"/>
          <w:lang w:val="en-GB"/>
        </w:rPr>
        <w:t xml:space="preserve"> case</w:t>
      </w:r>
      <w:r w:rsidR="00F11A61">
        <w:rPr>
          <w:sz w:val="22"/>
          <w:szCs w:val="22"/>
          <w:lang w:val="en-GB"/>
        </w:rPr>
        <w:t>s for L1-RSRP measurement delay and measurement accuracy for the GBBR.</w:t>
      </w:r>
    </w:p>
    <w:p w14:paraId="67E85EF7" w14:textId="7B01584D" w:rsidR="00F11A61" w:rsidRPr="000D4517" w:rsidRDefault="00F11A61" w:rsidP="000D4517">
      <w:pPr>
        <w:pStyle w:val="ListParagraph"/>
        <w:numPr>
          <w:ilvl w:val="0"/>
          <w:numId w:val="13"/>
        </w:numPr>
        <w:rPr>
          <w:i/>
          <w:iCs/>
          <w:sz w:val="22"/>
          <w:szCs w:val="22"/>
          <w:lang w:val="en-GB"/>
        </w:rPr>
      </w:pPr>
      <w:r w:rsidRPr="000D4517">
        <w:rPr>
          <w:b/>
          <w:bCs/>
          <w:i/>
          <w:iCs/>
          <w:sz w:val="22"/>
          <w:szCs w:val="22"/>
          <w:u w:val="single"/>
          <w:lang w:val="en-GB"/>
        </w:rPr>
        <w:t>Proposal</w:t>
      </w:r>
      <w:r w:rsidR="002E7FC3" w:rsidRPr="000D4517">
        <w:rPr>
          <w:b/>
          <w:bCs/>
          <w:i/>
          <w:iCs/>
          <w:sz w:val="22"/>
          <w:szCs w:val="22"/>
          <w:u w:val="single"/>
          <w:lang w:val="en-GB"/>
        </w:rPr>
        <w:t xml:space="preserve"> 5</w:t>
      </w:r>
      <w:r w:rsidR="001B1659">
        <w:rPr>
          <w:b/>
          <w:bCs/>
          <w:i/>
          <w:iCs/>
          <w:sz w:val="22"/>
          <w:szCs w:val="22"/>
          <w:u w:val="single"/>
          <w:lang w:val="en-GB"/>
        </w:rPr>
        <w:t xml:space="preserve"> (L1-RSRP test </w:t>
      </w:r>
      <w:r w:rsidR="00530D6B">
        <w:rPr>
          <w:b/>
          <w:bCs/>
          <w:i/>
          <w:iCs/>
          <w:sz w:val="22"/>
          <w:szCs w:val="22"/>
          <w:u w:val="single"/>
          <w:lang w:val="en-GB"/>
        </w:rPr>
        <w:t>cases</w:t>
      </w:r>
      <w:r w:rsidR="001B1659">
        <w:rPr>
          <w:b/>
          <w:bCs/>
          <w:i/>
          <w:iCs/>
          <w:sz w:val="22"/>
          <w:szCs w:val="22"/>
          <w:u w:val="single"/>
          <w:lang w:val="en-GB"/>
        </w:rPr>
        <w:t>)</w:t>
      </w:r>
      <w:r w:rsidRPr="000D4517">
        <w:rPr>
          <w:i/>
          <w:iCs/>
          <w:sz w:val="22"/>
          <w:szCs w:val="22"/>
          <w:lang w:val="en-GB"/>
        </w:rPr>
        <w:t xml:space="preserve">: </w:t>
      </w:r>
      <w:r w:rsidR="003E73FE" w:rsidRPr="000D4517">
        <w:rPr>
          <w:i/>
          <w:iCs/>
          <w:sz w:val="22"/>
          <w:szCs w:val="22"/>
          <w:lang w:val="en-GB"/>
        </w:rPr>
        <w:t xml:space="preserve">For </w:t>
      </w:r>
      <w:r w:rsidR="00BD71A5" w:rsidRPr="000D4517">
        <w:rPr>
          <w:i/>
          <w:iCs/>
          <w:sz w:val="22"/>
          <w:szCs w:val="22"/>
          <w:lang w:val="en-GB"/>
        </w:rPr>
        <w:t>L1-RSRP</w:t>
      </w:r>
      <w:r w:rsidR="003E73FE" w:rsidRPr="000D4517">
        <w:rPr>
          <w:i/>
          <w:iCs/>
          <w:sz w:val="22"/>
          <w:szCs w:val="22"/>
          <w:lang w:val="en-GB"/>
        </w:rPr>
        <w:t xml:space="preserve">, </w:t>
      </w:r>
      <w:r w:rsidRPr="000D4517">
        <w:rPr>
          <w:i/>
          <w:iCs/>
          <w:sz w:val="22"/>
          <w:szCs w:val="22"/>
          <w:lang w:val="en-GB"/>
        </w:rPr>
        <w:t>measurement delay and measurement accuracy tests</w:t>
      </w:r>
      <w:r w:rsidR="009E31C9" w:rsidRPr="000D4517">
        <w:rPr>
          <w:i/>
          <w:iCs/>
          <w:sz w:val="22"/>
          <w:szCs w:val="22"/>
          <w:lang w:val="en-GB"/>
        </w:rPr>
        <w:t xml:space="preserve"> are specified for GBBR.</w:t>
      </w:r>
    </w:p>
    <w:p w14:paraId="6C715043" w14:textId="15A24114" w:rsidR="00204E21" w:rsidRDefault="00255358" w:rsidP="000222C8">
      <w:pPr>
        <w:pStyle w:val="Heading3"/>
      </w:pPr>
      <w:r>
        <w:rPr>
          <w:lang w:val="en-GB"/>
        </w:rPr>
        <w:t>A</w:t>
      </w:r>
      <w:r w:rsidR="008B0385">
        <w:rPr>
          <w:lang w:val="en-GB"/>
        </w:rPr>
        <w:t xml:space="preserve">ctive </w:t>
      </w:r>
      <w:r w:rsidR="00C01781" w:rsidRPr="00FE2E5A">
        <w:t>TCI state</w:t>
      </w:r>
      <w:r w:rsidR="002756D3">
        <w:rPr>
          <w:lang w:val="en-GB"/>
        </w:rPr>
        <w:t>s test cases</w:t>
      </w:r>
    </w:p>
    <w:p w14:paraId="14D57891" w14:textId="39BCE18B" w:rsidR="00C01781" w:rsidRPr="00B54067" w:rsidRDefault="0010539A" w:rsidP="007F19D1">
      <w:pPr>
        <w:jc w:val="both"/>
        <w:rPr>
          <w:i/>
          <w:iCs/>
          <w:color w:val="000000"/>
          <w:sz w:val="22"/>
          <w:szCs w:val="24"/>
        </w:rPr>
      </w:pPr>
      <w:r w:rsidRPr="00204E21">
        <w:rPr>
          <w:sz w:val="22"/>
          <w:szCs w:val="22"/>
          <w:lang w:val="en-GB"/>
        </w:rPr>
        <w:t xml:space="preserve">In </w:t>
      </w:r>
      <w:r w:rsidR="00E32578">
        <w:rPr>
          <w:sz w:val="22"/>
          <w:szCs w:val="22"/>
          <w:lang w:val="en-GB"/>
        </w:rPr>
        <w:t xml:space="preserve">the </w:t>
      </w:r>
      <w:r w:rsidRPr="00204E21">
        <w:rPr>
          <w:sz w:val="22"/>
          <w:szCs w:val="22"/>
          <w:lang w:val="en-GB"/>
        </w:rPr>
        <w:t>last meeting</w:t>
      </w:r>
      <w:r w:rsidR="00E32578">
        <w:rPr>
          <w:sz w:val="22"/>
          <w:szCs w:val="22"/>
          <w:lang w:val="en-GB"/>
        </w:rPr>
        <w:t>,</w:t>
      </w:r>
      <w:r w:rsidRPr="00204E21">
        <w:rPr>
          <w:sz w:val="22"/>
          <w:szCs w:val="22"/>
          <w:lang w:val="en-GB"/>
        </w:rPr>
        <w:t xml:space="preserve"> it was discussed whether to consider </w:t>
      </w:r>
      <w:r w:rsidR="00204E21" w:rsidRPr="00204E21">
        <w:rPr>
          <w:sz w:val="22"/>
          <w:szCs w:val="22"/>
          <w:lang w:val="en-GB"/>
        </w:rPr>
        <w:t>4 active probes or not</w:t>
      </w:r>
      <w:r w:rsidR="00204E21">
        <w:rPr>
          <w:sz w:val="22"/>
          <w:szCs w:val="22"/>
          <w:lang w:val="en-GB"/>
        </w:rPr>
        <w:t xml:space="preserve"> for defining the TCI state </w:t>
      </w:r>
      <w:r w:rsidR="003C7B16">
        <w:rPr>
          <w:sz w:val="22"/>
          <w:szCs w:val="22"/>
          <w:lang w:val="en-GB"/>
        </w:rPr>
        <w:t xml:space="preserve">test cases. </w:t>
      </w:r>
    </w:p>
    <w:p w14:paraId="5C7F0CE5" w14:textId="62C8BA99" w:rsidR="00C01781" w:rsidRDefault="00DD55D7" w:rsidP="00606E40">
      <w:pPr>
        <w:jc w:val="both"/>
        <w:rPr>
          <w:sz w:val="22"/>
          <w:szCs w:val="22"/>
          <w:lang w:val="en-GB"/>
        </w:rPr>
      </w:pPr>
      <w:r>
        <w:rPr>
          <w:sz w:val="22"/>
          <w:szCs w:val="22"/>
          <w:lang w:val="en-GB"/>
        </w:rPr>
        <w:t xml:space="preserve">Given that </w:t>
      </w:r>
      <w:r w:rsidR="003C7B16">
        <w:rPr>
          <w:sz w:val="22"/>
          <w:szCs w:val="22"/>
          <w:lang w:val="en-GB"/>
        </w:rPr>
        <w:t xml:space="preserve">it </w:t>
      </w:r>
      <w:r>
        <w:rPr>
          <w:sz w:val="22"/>
          <w:szCs w:val="22"/>
          <w:lang w:val="en-GB"/>
        </w:rPr>
        <w:t>can be</w:t>
      </w:r>
      <w:r w:rsidR="003C7B16">
        <w:rPr>
          <w:sz w:val="22"/>
          <w:szCs w:val="22"/>
          <w:lang w:val="en-GB"/>
        </w:rPr>
        <w:t xml:space="preserve"> </w:t>
      </w:r>
      <w:r w:rsidR="00814FD4">
        <w:rPr>
          <w:sz w:val="22"/>
          <w:szCs w:val="22"/>
          <w:lang w:val="en-GB"/>
        </w:rPr>
        <w:t>challenging to set</w:t>
      </w:r>
      <w:r>
        <w:rPr>
          <w:sz w:val="22"/>
          <w:szCs w:val="22"/>
          <w:lang w:val="en-GB"/>
        </w:rPr>
        <w:t xml:space="preserve"> </w:t>
      </w:r>
      <w:r w:rsidR="00814FD4">
        <w:rPr>
          <w:sz w:val="22"/>
          <w:szCs w:val="22"/>
          <w:lang w:val="en-GB"/>
        </w:rPr>
        <w:t>up four active probes for dual TCI state switching test</w:t>
      </w:r>
      <w:r>
        <w:rPr>
          <w:sz w:val="22"/>
          <w:szCs w:val="22"/>
          <w:lang w:val="en-GB"/>
        </w:rPr>
        <w:t xml:space="preserve"> case</w:t>
      </w:r>
      <w:r w:rsidR="00814FD4">
        <w:rPr>
          <w:sz w:val="22"/>
          <w:szCs w:val="22"/>
          <w:lang w:val="en-GB"/>
        </w:rPr>
        <w:t>s</w:t>
      </w:r>
      <w:r>
        <w:rPr>
          <w:sz w:val="22"/>
          <w:szCs w:val="22"/>
          <w:lang w:val="en-GB"/>
        </w:rPr>
        <w:t xml:space="preserve">, </w:t>
      </w:r>
      <w:r w:rsidR="00AC2626">
        <w:rPr>
          <w:sz w:val="22"/>
          <w:szCs w:val="22"/>
          <w:lang w:val="en-GB"/>
        </w:rPr>
        <w:t xml:space="preserve">it can be acceptable to not test </w:t>
      </w:r>
      <w:r w:rsidR="00C00AB3">
        <w:rPr>
          <w:sz w:val="22"/>
          <w:szCs w:val="22"/>
          <w:lang w:val="en-GB"/>
        </w:rPr>
        <w:t>dual TCI to dual TCI states</w:t>
      </w:r>
      <w:r w:rsidR="00D36733">
        <w:rPr>
          <w:sz w:val="22"/>
          <w:szCs w:val="22"/>
          <w:lang w:val="en-GB"/>
        </w:rPr>
        <w:t xml:space="preserve"> using four active probes</w:t>
      </w:r>
      <w:r w:rsidR="005B5812">
        <w:rPr>
          <w:sz w:val="22"/>
          <w:szCs w:val="22"/>
          <w:lang w:val="en-GB"/>
        </w:rPr>
        <w:t xml:space="preserve">. However, </w:t>
      </w:r>
      <w:r w:rsidR="006618BD">
        <w:rPr>
          <w:sz w:val="22"/>
          <w:szCs w:val="22"/>
          <w:lang w:val="en-GB"/>
        </w:rPr>
        <w:t>at least</w:t>
      </w:r>
      <w:r w:rsidR="003150CE">
        <w:rPr>
          <w:sz w:val="22"/>
          <w:szCs w:val="22"/>
          <w:lang w:val="en-GB"/>
        </w:rPr>
        <w:t xml:space="preserve"> </w:t>
      </w:r>
      <w:r w:rsidR="00B046E8">
        <w:rPr>
          <w:sz w:val="22"/>
          <w:szCs w:val="22"/>
          <w:lang w:val="en-GB"/>
        </w:rPr>
        <w:t xml:space="preserve">test </w:t>
      </w:r>
      <w:r w:rsidR="008F19A2">
        <w:rPr>
          <w:sz w:val="22"/>
          <w:szCs w:val="22"/>
          <w:lang w:val="en-GB"/>
        </w:rPr>
        <w:t xml:space="preserve">cases for </w:t>
      </w:r>
      <w:r w:rsidR="00B046E8">
        <w:rPr>
          <w:sz w:val="22"/>
          <w:szCs w:val="22"/>
          <w:lang w:val="en-GB"/>
        </w:rPr>
        <w:t>dual TCI state switch</w:t>
      </w:r>
      <w:r w:rsidR="008F19A2">
        <w:rPr>
          <w:sz w:val="22"/>
          <w:szCs w:val="22"/>
          <w:lang w:val="en-GB"/>
        </w:rPr>
        <w:t xml:space="preserve">ing </w:t>
      </w:r>
      <w:r w:rsidR="00606E40">
        <w:rPr>
          <w:sz w:val="22"/>
          <w:szCs w:val="22"/>
          <w:lang w:val="en-GB"/>
        </w:rPr>
        <w:t>from</w:t>
      </w:r>
      <w:r w:rsidR="00D96279">
        <w:rPr>
          <w:sz w:val="22"/>
          <w:szCs w:val="22"/>
          <w:lang w:val="en-GB"/>
        </w:rPr>
        <w:t xml:space="preserve"> </w:t>
      </w:r>
      <w:r w:rsidR="00B046E8">
        <w:rPr>
          <w:sz w:val="22"/>
          <w:szCs w:val="22"/>
          <w:lang w:val="en-GB"/>
        </w:rPr>
        <w:t>single to dual TCI state</w:t>
      </w:r>
      <w:r w:rsidR="00D96279">
        <w:rPr>
          <w:sz w:val="22"/>
          <w:szCs w:val="22"/>
          <w:lang w:val="en-GB"/>
        </w:rPr>
        <w:t xml:space="preserve"> </w:t>
      </w:r>
      <w:r w:rsidR="00606E40">
        <w:rPr>
          <w:sz w:val="22"/>
          <w:szCs w:val="22"/>
          <w:lang w:val="en-GB"/>
        </w:rPr>
        <w:t>need to be specified. These tests will be based on</w:t>
      </w:r>
      <w:r w:rsidR="0096565E">
        <w:rPr>
          <w:sz w:val="22"/>
          <w:szCs w:val="22"/>
          <w:lang w:val="en-GB"/>
        </w:rPr>
        <w:t xml:space="preserve"> three active probes </w:t>
      </w:r>
      <w:r w:rsidR="00E2195E">
        <w:rPr>
          <w:sz w:val="22"/>
          <w:szCs w:val="22"/>
          <w:lang w:val="en-GB"/>
        </w:rPr>
        <w:t xml:space="preserve">e.g., </w:t>
      </w:r>
      <w:r w:rsidR="008C13D8">
        <w:rPr>
          <w:sz w:val="22"/>
          <w:szCs w:val="22"/>
          <w:lang w:val="en-GB"/>
        </w:rPr>
        <w:t xml:space="preserve">from RS1 to </w:t>
      </w:r>
      <w:r w:rsidR="00FD5924">
        <w:rPr>
          <w:sz w:val="22"/>
          <w:szCs w:val="22"/>
          <w:lang w:val="en-GB"/>
        </w:rPr>
        <w:t>[</w:t>
      </w:r>
      <w:r w:rsidR="008C13D8">
        <w:rPr>
          <w:sz w:val="22"/>
          <w:szCs w:val="22"/>
          <w:lang w:val="en-GB"/>
        </w:rPr>
        <w:t>RS2, RS3</w:t>
      </w:r>
      <w:r w:rsidR="00FD5924">
        <w:rPr>
          <w:sz w:val="22"/>
          <w:szCs w:val="22"/>
          <w:lang w:val="en-GB"/>
        </w:rPr>
        <w:t>]</w:t>
      </w:r>
      <w:r w:rsidR="008C13D8">
        <w:rPr>
          <w:sz w:val="22"/>
          <w:szCs w:val="22"/>
          <w:lang w:val="en-GB"/>
        </w:rPr>
        <w:t>.</w:t>
      </w:r>
    </w:p>
    <w:p w14:paraId="00E4F1EC" w14:textId="30648185" w:rsidR="003150CE" w:rsidRDefault="003150CE" w:rsidP="00894983">
      <w:pPr>
        <w:pStyle w:val="ListParagraph"/>
        <w:numPr>
          <w:ilvl w:val="0"/>
          <w:numId w:val="13"/>
        </w:numPr>
        <w:ind w:left="714" w:hanging="357"/>
        <w:contextualSpacing w:val="0"/>
        <w:jc w:val="both"/>
        <w:rPr>
          <w:i/>
          <w:iCs/>
          <w:sz w:val="22"/>
          <w:szCs w:val="22"/>
          <w:lang w:val="en-GB"/>
        </w:rPr>
      </w:pPr>
      <w:r w:rsidRPr="00402838">
        <w:rPr>
          <w:b/>
          <w:bCs/>
          <w:i/>
          <w:iCs/>
          <w:sz w:val="22"/>
          <w:szCs w:val="22"/>
          <w:u w:val="single"/>
          <w:lang w:val="en-GB"/>
        </w:rPr>
        <w:t xml:space="preserve">Proposal </w:t>
      </w:r>
      <w:r w:rsidR="00FF47C8" w:rsidRPr="00402838">
        <w:rPr>
          <w:b/>
          <w:bCs/>
          <w:i/>
          <w:iCs/>
          <w:sz w:val="22"/>
          <w:szCs w:val="22"/>
          <w:u w:val="single"/>
          <w:lang w:val="en-GB"/>
        </w:rPr>
        <w:t>6</w:t>
      </w:r>
      <w:r w:rsidR="00530D6B">
        <w:rPr>
          <w:b/>
          <w:bCs/>
          <w:i/>
          <w:iCs/>
          <w:sz w:val="22"/>
          <w:szCs w:val="22"/>
          <w:u w:val="single"/>
          <w:lang w:val="en-GB"/>
        </w:rPr>
        <w:t xml:space="preserve"> (Active TCI state test cases)</w:t>
      </w:r>
      <w:r w:rsidRPr="00402838">
        <w:rPr>
          <w:i/>
          <w:iCs/>
          <w:sz w:val="22"/>
          <w:szCs w:val="22"/>
          <w:lang w:val="en-GB"/>
        </w:rPr>
        <w:t xml:space="preserve">: </w:t>
      </w:r>
      <w:r w:rsidR="008B0385" w:rsidRPr="00402838">
        <w:rPr>
          <w:i/>
          <w:iCs/>
          <w:sz w:val="22"/>
          <w:szCs w:val="22"/>
          <w:lang w:val="en-GB"/>
        </w:rPr>
        <w:t xml:space="preserve">For dual active TCI state switching, </w:t>
      </w:r>
      <w:r w:rsidRPr="00402838">
        <w:rPr>
          <w:i/>
          <w:iCs/>
          <w:sz w:val="22"/>
          <w:szCs w:val="22"/>
          <w:lang w:val="en-GB"/>
        </w:rPr>
        <w:t>R</w:t>
      </w:r>
      <w:r w:rsidR="00B362E6" w:rsidRPr="00402838">
        <w:rPr>
          <w:i/>
          <w:iCs/>
          <w:sz w:val="22"/>
          <w:szCs w:val="22"/>
          <w:lang w:val="en-GB"/>
        </w:rPr>
        <w:t>AN</w:t>
      </w:r>
      <w:r w:rsidRPr="00402838">
        <w:rPr>
          <w:i/>
          <w:iCs/>
          <w:sz w:val="22"/>
          <w:szCs w:val="22"/>
          <w:lang w:val="en-GB"/>
        </w:rPr>
        <w:t xml:space="preserve">4 </w:t>
      </w:r>
      <w:r w:rsidR="008B0385" w:rsidRPr="00402838">
        <w:rPr>
          <w:i/>
          <w:iCs/>
          <w:sz w:val="22"/>
          <w:szCs w:val="22"/>
          <w:lang w:val="en-GB"/>
        </w:rPr>
        <w:t xml:space="preserve">will specify </w:t>
      </w:r>
      <w:r w:rsidRPr="00402838">
        <w:rPr>
          <w:i/>
          <w:iCs/>
          <w:sz w:val="22"/>
          <w:szCs w:val="22"/>
          <w:lang w:val="en-GB"/>
        </w:rPr>
        <w:t xml:space="preserve">test </w:t>
      </w:r>
      <w:r w:rsidR="008B0385" w:rsidRPr="00402838">
        <w:rPr>
          <w:i/>
          <w:iCs/>
          <w:sz w:val="22"/>
          <w:szCs w:val="22"/>
          <w:lang w:val="en-GB"/>
        </w:rPr>
        <w:t xml:space="preserve">cases </w:t>
      </w:r>
      <w:r w:rsidR="004A5477" w:rsidRPr="00402838">
        <w:rPr>
          <w:i/>
          <w:iCs/>
          <w:sz w:val="22"/>
          <w:szCs w:val="22"/>
          <w:lang w:val="en-GB"/>
        </w:rPr>
        <w:t xml:space="preserve">at least </w:t>
      </w:r>
      <w:r w:rsidR="000A4474" w:rsidRPr="00402838">
        <w:rPr>
          <w:i/>
          <w:iCs/>
          <w:sz w:val="22"/>
          <w:szCs w:val="22"/>
          <w:lang w:val="en-GB"/>
        </w:rPr>
        <w:t xml:space="preserve">for </w:t>
      </w:r>
      <w:r w:rsidR="00A33C19" w:rsidRPr="00402838">
        <w:rPr>
          <w:i/>
          <w:iCs/>
          <w:sz w:val="22"/>
          <w:szCs w:val="22"/>
          <w:lang w:val="en-GB"/>
        </w:rPr>
        <w:t>the</w:t>
      </w:r>
      <w:r w:rsidRPr="00402838">
        <w:rPr>
          <w:i/>
          <w:iCs/>
          <w:sz w:val="22"/>
          <w:szCs w:val="22"/>
          <w:lang w:val="en-GB"/>
        </w:rPr>
        <w:t xml:space="preserve"> switching from single to dual TCI state.</w:t>
      </w:r>
    </w:p>
    <w:p w14:paraId="35106576" w14:textId="4222C01D" w:rsidR="00ED4E92" w:rsidRPr="00402838" w:rsidRDefault="00ED4E92" w:rsidP="00894983">
      <w:pPr>
        <w:pStyle w:val="ListParagraph"/>
        <w:numPr>
          <w:ilvl w:val="0"/>
          <w:numId w:val="13"/>
        </w:numPr>
        <w:jc w:val="both"/>
        <w:rPr>
          <w:i/>
          <w:iCs/>
          <w:sz w:val="22"/>
          <w:szCs w:val="22"/>
          <w:lang w:val="en-GB"/>
        </w:rPr>
      </w:pPr>
      <w:r w:rsidRPr="00402838">
        <w:rPr>
          <w:b/>
          <w:bCs/>
          <w:i/>
          <w:iCs/>
          <w:sz w:val="22"/>
          <w:szCs w:val="22"/>
          <w:u w:val="single"/>
          <w:lang w:val="en-GB"/>
        </w:rPr>
        <w:t xml:space="preserve">Proposal </w:t>
      </w:r>
      <w:r>
        <w:rPr>
          <w:b/>
          <w:bCs/>
          <w:i/>
          <w:iCs/>
          <w:sz w:val="22"/>
          <w:szCs w:val="22"/>
          <w:u w:val="single"/>
          <w:lang w:val="en-GB"/>
        </w:rPr>
        <w:t>7</w:t>
      </w:r>
      <w:r w:rsidR="00530D6B">
        <w:rPr>
          <w:b/>
          <w:bCs/>
          <w:i/>
          <w:iCs/>
          <w:sz w:val="22"/>
          <w:szCs w:val="22"/>
          <w:u w:val="single"/>
          <w:lang w:val="en-GB"/>
        </w:rPr>
        <w:t xml:space="preserve"> (Active TCI state test cases)</w:t>
      </w:r>
      <w:r w:rsidRPr="00402838">
        <w:rPr>
          <w:i/>
          <w:iCs/>
          <w:sz w:val="22"/>
          <w:szCs w:val="22"/>
          <w:lang w:val="en-GB"/>
        </w:rPr>
        <w:t xml:space="preserve">: </w:t>
      </w:r>
      <w:r>
        <w:rPr>
          <w:i/>
          <w:iCs/>
          <w:sz w:val="22"/>
          <w:szCs w:val="22"/>
          <w:lang w:val="en-GB"/>
        </w:rPr>
        <w:t xml:space="preserve">Deprioritize </w:t>
      </w:r>
      <w:r w:rsidR="00E876B9">
        <w:rPr>
          <w:i/>
          <w:iCs/>
          <w:sz w:val="22"/>
          <w:szCs w:val="22"/>
          <w:lang w:val="en-GB"/>
        </w:rPr>
        <w:t>test cases for dual-to-dual active TCI state switching.</w:t>
      </w:r>
    </w:p>
    <w:p w14:paraId="183FBA07" w14:textId="640C1858" w:rsidR="008F6A6B" w:rsidRDefault="008F6A6B" w:rsidP="00894983">
      <w:pPr>
        <w:jc w:val="both"/>
        <w:rPr>
          <w:sz w:val="22"/>
          <w:szCs w:val="22"/>
          <w:lang w:val="en-GB"/>
        </w:rPr>
      </w:pPr>
      <w:r>
        <w:rPr>
          <w:sz w:val="22"/>
          <w:szCs w:val="22"/>
          <w:lang w:val="en-GB"/>
        </w:rPr>
        <w:t>Further</w:t>
      </w:r>
      <w:r w:rsidR="00B37C7A">
        <w:rPr>
          <w:sz w:val="22"/>
          <w:szCs w:val="22"/>
          <w:lang w:val="en-GB"/>
        </w:rPr>
        <w:t>,</w:t>
      </w:r>
      <w:r>
        <w:rPr>
          <w:sz w:val="22"/>
          <w:szCs w:val="22"/>
          <w:lang w:val="en-GB"/>
        </w:rPr>
        <w:t xml:space="preserve"> RAN4 </w:t>
      </w:r>
      <w:r w:rsidR="00B37C7A">
        <w:rPr>
          <w:sz w:val="22"/>
          <w:szCs w:val="22"/>
          <w:lang w:val="en-GB"/>
        </w:rPr>
        <w:t xml:space="preserve">has </w:t>
      </w:r>
      <w:r>
        <w:rPr>
          <w:sz w:val="22"/>
          <w:szCs w:val="22"/>
          <w:lang w:val="en-GB"/>
        </w:rPr>
        <w:t xml:space="preserve">introduced </w:t>
      </w:r>
      <w:r w:rsidR="00B7698F" w:rsidRPr="00B7698F">
        <w:rPr>
          <w:sz w:val="22"/>
          <w:szCs w:val="22"/>
          <w:lang w:val="en-GB"/>
        </w:rPr>
        <w:t>DCI-based, MAC-CE based, and RRC-based active TCI state switching delay</w:t>
      </w:r>
      <w:r w:rsidR="00B7698F">
        <w:rPr>
          <w:sz w:val="22"/>
          <w:szCs w:val="22"/>
          <w:lang w:val="en-GB"/>
        </w:rPr>
        <w:t xml:space="preserve"> for sDCI and mDCI scenarios</w:t>
      </w:r>
      <w:r w:rsidR="001D2B8C">
        <w:rPr>
          <w:sz w:val="22"/>
          <w:szCs w:val="22"/>
          <w:lang w:val="en-GB"/>
        </w:rPr>
        <w:t xml:space="preserve"> with multi-rx operation</w:t>
      </w:r>
      <w:r w:rsidR="00B7698F">
        <w:rPr>
          <w:sz w:val="22"/>
          <w:szCs w:val="22"/>
          <w:lang w:val="en-GB"/>
        </w:rPr>
        <w:t xml:space="preserve">. </w:t>
      </w:r>
      <w:r>
        <w:rPr>
          <w:sz w:val="22"/>
          <w:szCs w:val="22"/>
          <w:lang w:val="en-GB"/>
        </w:rPr>
        <w:t xml:space="preserve"> </w:t>
      </w:r>
      <w:r w:rsidR="003A3126">
        <w:rPr>
          <w:sz w:val="22"/>
          <w:szCs w:val="22"/>
          <w:lang w:val="en-GB"/>
        </w:rPr>
        <w:t xml:space="preserve">It is logical to test those requirements for all the scenarios </w:t>
      </w:r>
      <w:r w:rsidR="00494E0E">
        <w:rPr>
          <w:sz w:val="22"/>
          <w:szCs w:val="22"/>
          <w:lang w:val="en-GB"/>
        </w:rPr>
        <w:t>since the</w:t>
      </w:r>
      <w:r w:rsidR="003A3126">
        <w:rPr>
          <w:sz w:val="22"/>
          <w:szCs w:val="22"/>
          <w:lang w:val="en-GB"/>
        </w:rPr>
        <w:t xml:space="preserve"> delay is different for different cases.</w:t>
      </w:r>
    </w:p>
    <w:p w14:paraId="0AE78A35" w14:textId="651D443C" w:rsidR="00C629B6" w:rsidRPr="00AD661E" w:rsidRDefault="00B46DA0" w:rsidP="00C361FF">
      <w:pPr>
        <w:pStyle w:val="ListParagraph"/>
        <w:numPr>
          <w:ilvl w:val="0"/>
          <w:numId w:val="13"/>
        </w:numPr>
        <w:jc w:val="both"/>
        <w:rPr>
          <w:i/>
          <w:iCs/>
          <w:sz w:val="22"/>
          <w:szCs w:val="22"/>
          <w:lang w:val="en-GB"/>
        </w:rPr>
      </w:pPr>
      <w:r w:rsidRPr="00AD661E">
        <w:rPr>
          <w:b/>
          <w:bCs/>
          <w:i/>
          <w:iCs/>
          <w:sz w:val="22"/>
          <w:szCs w:val="22"/>
          <w:u w:val="single"/>
          <w:lang w:val="en-GB"/>
        </w:rPr>
        <w:t>Proposal</w:t>
      </w:r>
      <w:r w:rsidR="004655B2" w:rsidRPr="00AD661E">
        <w:rPr>
          <w:b/>
          <w:bCs/>
          <w:i/>
          <w:iCs/>
          <w:sz w:val="22"/>
          <w:szCs w:val="22"/>
          <w:u w:val="single"/>
          <w:lang w:val="en-GB"/>
        </w:rPr>
        <w:t xml:space="preserve"> </w:t>
      </w:r>
      <w:r w:rsidR="00833E60">
        <w:rPr>
          <w:b/>
          <w:bCs/>
          <w:i/>
          <w:iCs/>
          <w:sz w:val="22"/>
          <w:szCs w:val="22"/>
          <w:u w:val="single"/>
          <w:lang w:val="en-GB"/>
        </w:rPr>
        <w:t>8</w:t>
      </w:r>
      <w:r w:rsidR="003D110A">
        <w:rPr>
          <w:b/>
          <w:bCs/>
          <w:i/>
          <w:iCs/>
          <w:sz w:val="22"/>
          <w:szCs w:val="22"/>
          <w:u w:val="single"/>
          <w:lang w:val="en-GB"/>
        </w:rPr>
        <w:t xml:space="preserve"> (Active TCI state test cases)</w:t>
      </w:r>
      <w:r w:rsidRPr="00AD661E">
        <w:rPr>
          <w:i/>
          <w:iCs/>
          <w:sz w:val="22"/>
          <w:szCs w:val="22"/>
          <w:lang w:val="en-GB"/>
        </w:rPr>
        <w:t xml:space="preserve">: </w:t>
      </w:r>
      <w:r w:rsidR="004655B2" w:rsidRPr="00AD661E">
        <w:rPr>
          <w:i/>
          <w:iCs/>
          <w:sz w:val="22"/>
          <w:szCs w:val="22"/>
          <w:lang w:val="en-GB"/>
        </w:rPr>
        <w:t>For dual active TCI state switching</w:t>
      </w:r>
      <w:r w:rsidR="007B4B36">
        <w:rPr>
          <w:i/>
          <w:iCs/>
          <w:sz w:val="22"/>
          <w:szCs w:val="22"/>
          <w:lang w:val="en-GB"/>
        </w:rPr>
        <w:t xml:space="preserve"> delay</w:t>
      </w:r>
      <w:r w:rsidR="004655B2" w:rsidRPr="00AD661E">
        <w:rPr>
          <w:i/>
          <w:iCs/>
          <w:sz w:val="22"/>
          <w:szCs w:val="22"/>
          <w:lang w:val="en-GB"/>
        </w:rPr>
        <w:t xml:space="preserve">, </w:t>
      </w:r>
      <w:r w:rsidR="003C1A7E" w:rsidRPr="00AD661E">
        <w:rPr>
          <w:i/>
          <w:iCs/>
          <w:sz w:val="22"/>
          <w:szCs w:val="22"/>
          <w:lang w:val="en-GB"/>
        </w:rPr>
        <w:t xml:space="preserve">at least </w:t>
      </w:r>
      <w:r w:rsidR="00C629B6" w:rsidRPr="00AD661E">
        <w:rPr>
          <w:i/>
          <w:iCs/>
          <w:sz w:val="22"/>
          <w:szCs w:val="22"/>
          <w:lang w:val="en-GB"/>
        </w:rPr>
        <w:t>the following test cases are specified:</w:t>
      </w:r>
    </w:p>
    <w:p w14:paraId="4818F921" w14:textId="03CAB6F3" w:rsidR="004D35C5"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DCI-based</w:t>
      </w:r>
      <w:r w:rsidR="004D35C5" w:rsidRPr="00AD661E">
        <w:rPr>
          <w:i/>
          <w:iCs/>
          <w:sz w:val="22"/>
          <w:szCs w:val="22"/>
          <w:lang w:val="en-GB"/>
        </w:rPr>
        <w:t xml:space="preserve"> based dual active TCI state switching</w:t>
      </w:r>
      <w:r w:rsidRPr="00AD661E">
        <w:rPr>
          <w:i/>
          <w:iCs/>
          <w:sz w:val="22"/>
          <w:szCs w:val="22"/>
          <w:lang w:val="en-GB"/>
        </w:rPr>
        <w:t xml:space="preserve"> with sDCI</w:t>
      </w:r>
      <w:r w:rsidR="004D35C5" w:rsidRPr="00AD661E">
        <w:rPr>
          <w:i/>
          <w:iCs/>
          <w:sz w:val="22"/>
          <w:szCs w:val="22"/>
          <w:lang w:val="en-GB"/>
        </w:rPr>
        <w:t>,</w:t>
      </w:r>
    </w:p>
    <w:p w14:paraId="61F995A2" w14:textId="55F06E3F" w:rsidR="00A63AF0"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DCI-based based dual active TCI state switching with mDCI,</w:t>
      </w:r>
    </w:p>
    <w:p w14:paraId="5C91E663" w14:textId="3004A9BD" w:rsidR="00A63AF0"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MAC-CE based dual active TCI state switching with sDCI,</w:t>
      </w:r>
    </w:p>
    <w:p w14:paraId="64405900" w14:textId="40C12DBF" w:rsidR="00A63AF0" w:rsidRPr="00AD661E" w:rsidRDefault="00A63AF0" w:rsidP="00C361FF">
      <w:pPr>
        <w:pStyle w:val="ListParagraph"/>
        <w:numPr>
          <w:ilvl w:val="1"/>
          <w:numId w:val="13"/>
        </w:numPr>
        <w:jc w:val="both"/>
        <w:rPr>
          <w:i/>
          <w:iCs/>
          <w:sz w:val="22"/>
          <w:szCs w:val="22"/>
          <w:lang w:val="en-GB"/>
        </w:rPr>
      </w:pPr>
      <w:r w:rsidRPr="00AD661E">
        <w:rPr>
          <w:i/>
          <w:iCs/>
          <w:sz w:val="22"/>
          <w:szCs w:val="22"/>
          <w:lang w:val="en-GB"/>
        </w:rPr>
        <w:t>MAC-CE based dual active TCI state switching with mDCI,</w:t>
      </w:r>
    </w:p>
    <w:p w14:paraId="3A797E93" w14:textId="009DCFE1" w:rsidR="00A63AF0" w:rsidRPr="00AD661E" w:rsidRDefault="00AD661E" w:rsidP="00C361FF">
      <w:pPr>
        <w:pStyle w:val="ListParagraph"/>
        <w:numPr>
          <w:ilvl w:val="1"/>
          <w:numId w:val="13"/>
        </w:numPr>
        <w:jc w:val="both"/>
        <w:rPr>
          <w:i/>
          <w:iCs/>
          <w:sz w:val="22"/>
          <w:szCs w:val="22"/>
          <w:lang w:val="en-GB"/>
        </w:rPr>
      </w:pPr>
      <w:r w:rsidRPr="00AD661E">
        <w:rPr>
          <w:i/>
          <w:iCs/>
          <w:sz w:val="22"/>
          <w:szCs w:val="22"/>
          <w:lang w:val="en-GB"/>
        </w:rPr>
        <w:t>FFS: RRC-based dual active TCI state switching.</w:t>
      </w:r>
    </w:p>
    <w:p w14:paraId="468AACA8" w14:textId="49CEE3A5" w:rsidR="003A3126" w:rsidRDefault="00D935C8" w:rsidP="00C361FF">
      <w:pPr>
        <w:jc w:val="both"/>
        <w:rPr>
          <w:sz w:val="22"/>
          <w:szCs w:val="22"/>
          <w:lang w:val="en-GB"/>
        </w:rPr>
      </w:pPr>
      <w:r>
        <w:rPr>
          <w:sz w:val="22"/>
          <w:szCs w:val="22"/>
          <w:lang w:val="en-GB"/>
        </w:rPr>
        <w:t>For</w:t>
      </w:r>
      <w:r w:rsidR="003A3126">
        <w:rPr>
          <w:sz w:val="22"/>
          <w:szCs w:val="22"/>
          <w:lang w:val="en-GB"/>
        </w:rPr>
        <w:t xml:space="preserve"> active TCI state list update</w:t>
      </w:r>
      <w:r>
        <w:rPr>
          <w:sz w:val="22"/>
          <w:szCs w:val="22"/>
          <w:lang w:val="en-GB"/>
        </w:rPr>
        <w:t xml:space="preserve"> with multi-rx</w:t>
      </w:r>
      <w:r w:rsidR="001D2B8C">
        <w:rPr>
          <w:sz w:val="22"/>
          <w:szCs w:val="22"/>
          <w:lang w:val="en-GB"/>
        </w:rPr>
        <w:t xml:space="preserve"> operation</w:t>
      </w:r>
      <w:r>
        <w:rPr>
          <w:sz w:val="22"/>
          <w:szCs w:val="22"/>
          <w:lang w:val="en-GB"/>
        </w:rPr>
        <w:t>, the requirements have been specified</w:t>
      </w:r>
      <w:r w:rsidR="003A3126">
        <w:rPr>
          <w:sz w:val="22"/>
          <w:szCs w:val="22"/>
          <w:lang w:val="en-GB"/>
        </w:rPr>
        <w:t xml:space="preserve"> for </w:t>
      </w:r>
      <w:r w:rsidR="00AA5892">
        <w:rPr>
          <w:sz w:val="22"/>
          <w:szCs w:val="22"/>
          <w:lang w:val="en-GB"/>
        </w:rPr>
        <w:t xml:space="preserve">both </w:t>
      </w:r>
      <w:r w:rsidR="003A3126">
        <w:rPr>
          <w:sz w:val="22"/>
          <w:szCs w:val="22"/>
          <w:lang w:val="en-GB"/>
        </w:rPr>
        <w:t>sDCI and mDCI</w:t>
      </w:r>
      <w:r w:rsidR="00DD548B">
        <w:rPr>
          <w:sz w:val="22"/>
          <w:szCs w:val="22"/>
          <w:lang w:val="en-GB"/>
        </w:rPr>
        <w:t xml:space="preserve">, but to reduce the number of test cases </w:t>
      </w:r>
      <w:r w:rsidR="003A3126">
        <w:rPr>
          <w:sz w:val="22"/>
          <w:szCs w:val="22"/>
          <w:lang w:val="en-GB"/>
        </w:rPr>
        <w:t xml:space="preserve">sDCI </w:t>
      </w:r>
      <w:r w:rsidR="00DD548B">
        <w:rPr>
          <w:sz w:val="22"/>
          <w:szCs w:val="22"/>
          <w:lang w:val="en-GB"/>
        </w:rPr>
        <w:t>scenario can be prioritized for testing</w:t>
      </w:r>
      <w:r w:rsidR="003A3126">
        <w:rPr>
          <w:sz w:val="22"/>
          <w:szCs w:val="22"/>
          <w:lang w:val="en-GB"/>
        </w:rPr>
        <w:t>.</w:t>
      </w:r>
    </w:p>
    <w:p w14:paraId="43AF9A2E" w14:textId="2ECFA111" w:rsidR="004E547E" w:rsidRPr="00DD548B" w:rsidRDefault="0087760E" w:rsidP="00C361FF">
      <w:pPr>
        <w:pStyle w:val="ListParagraph"/>
        <w:numPr>
          <w:ilvl w:val="0"/>
          <w:numId w:val="13"/>
        </w:numPr>
        <w:jc w:val="both"/>
        <w:rPr>
          <w:i/>
          <w:iCs/>
          <w:sz w:val="22"/>
          <w:szCs w:val="22"/>
          <w:lang w:val="en-GB"/>
        </w:rPr>
      </w:pPr>
      <w:r w:rsidRPr="00DD548B">
        <w:rPr>
          <w:b/>
          <w:bCs/>
          <w:i/>
          <w:iCs/>
          <w:sz w:val="22"/>
          <w:szCs w:val="22"/>
          <w:u w:val="single"/>
          <w:lang w:val="en-GB"/>
        </w:rPr>
        <w:t>Proposal</w:t>
      </w:r>
      <w:r w:rsidR="00DD548B" w:rsidRPr="00DD548B">
        <w:rPr>
          <w:b/>
          <w:bCs/>
          <w:i/>
          <w:iCs/>
          <w:sz w:val="22"/>
          <w:szCs w:val="22"/>
          <w:u w:val="single"/>
          <w:lang w:val="en-GB"/>
        </w:rPr>
        <w:t xml:space="preserve"> </w:t>
      </w:r>
      <w:r w:rsidR="00D65AC9">
        <w:rPr>
          <w:b/>
          <w:bCs/>
          <w:i/>
          <w:iCs/>
          <w:sz w:val="22"/>
          <w:szCs w:val="22"/>
          <w:u w:val="single"/>
          <w:lang w:val="en-GB"/>
        </w:rPr>
        <w:t>9</w:t>
      </w:r>
      <w:r w:rsidR="003D110A">
        <w:rPr>
          <w:b/>
          <w:bCs/>
          <w:i/>
          <w:iCs/>
          <w:sz w:val="22"/>
          <w:szCs w:val="22"/>
          <w:u w:val="single"/>
          <w:lang w:val="en-GB"/>
        </w:rPr>
        <w:t xml:space="preserve"> (Active TCI state test cases)</w:t>
      </w:r>
      <w:r w:rsidRPr="00DD548B">
        <w:rPr>
          <w:i/>
          <w:iCs/>
          <w:sz w:val="22"/>
          <w:szCs w:val="22"/>
          <w:lang w:val="en-GB"/>
        </w:rPr>
        <w:t xml:space="preserve">: </w:t>
      </w:r>
      <w:r w:rsidR="00910A77">
        <w:rPr>
          <w:i/>
          <w:iCs/>
          <w:sz w:val="22"/>
          <w:szCs w:val="22"/>
          <w:lang w:val="en-GB"/>
        </w:rPr>
        <w:t xml:space="preserve">For </w:t>
      </w:r>
      <w:r w:rsidR="004E547E" w:rsidRPr="00DD548B">
        <w:rPr>
          <w:i/>
          <w:iCs/>
          <w:sz w:val="22"/>
          <w:szCs w:val="22"/>
          <w:lang w:val="en-GB"/>
        </w:rPr>
        <w:t>active TCI state list update</w:t>
      </w:r>
      <w:r w:rsidR="00910A77">
        <w:rPr>
          <w:i/>
          <w:iCs/>
          <w:sz w:val="22"/>
          <w:szCs w:val="22"/>
          <w:lang w:val="en-GB"/>
        </w:rPr>
        <w:t xml:space="preserve">, RAN4 prioritizes </w:t>
      </w:r>
      <w:r w:rsidR="00C361FF">
        <w:rPr>
          <w:i/>
          <w:iCs/>
          <w:sz w:val="22"/>
          <w:szCs w:val="22"/>
          <w:lang w:val="en-GB"/>
        </w:rPr>
        <w:t xml:space="preserve">test cases </w:t>
      </w:r>
      <w:r w:rsidR="009F3C73">
        <w:rPr>
          <w:i/>
          <w:iCs/>
          <w:sz w:val="22"/>
          <w:szCs w:val="22"/>
          <w:lang w:val="en-GB"/>
        </w:rPr>
        <w:t>with</w:t>
      </w:r>
      <w:r w:rsidR="00E639A1">
        <w:rPr>
          <w:i/>
          <w:iCs/>
          <w:sz w:val="22"/>
          <w:szCs w:val="22"/>
          <w:lang w:val="en-GB"/>
        </w:rPr>
        <w:t xml:space="preserve"> </w:t>
      </w:r>
      <w:r w:rsidRPr="00DD548B">
        <w:rPr>
          <w:i/>
          <w:iCs/>
          <w:sz w:val="22"/>
          <w:szCs w:val="22"/>
          <w:lang w:val="en-GB"/>
        </w:rPr>
        <w:t>sDCI</w:t>
      </w:r>
      <w:r w:rsidR="005C1AA8" w:rsidRPr="00DD548B">
        <w:rPr>
          <w:i/>
          <w:iCs/>
          <w:sz w:val="22"/>
          <w:szCs w:val="22"/>
          <w:lang w:val="en-GB"/>
        </w:rPr>
        <w:t>.</w:t>
      </w:r>
    </w:p>
    <w:p w14:paraId="39F34017" w14:textId="6178E930" w:rsidR="00BC0385" w:rsidRDefault="00BC0385" w:rsidP="00BC0385">
      <w:pPr>
        <w:pStyle w:val="Heading3"/>
        <w:rPr>
          <w:lang w:val="en-GB"/>
        </w:rPr>
      </w:pPr>
      <w:r>
        <w:rPr>
          <w:lang w:val="en-GB"/>
        </w:rPr>
        <w:t>Test cases for measurement and scheduling restriction</w:t>
      </w:r>
    </w:p>
    <w:p w14:paraId="38A7F9F5" w14:textId="0F6FD253" w:rsidR="0092296D" w:rsidRDefault="00E7269E" w:rsidP="00E7269E">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5D4747">
        <w:rPr>
          <w:b/>
          <w:bCs/>
          <w:i/>
          <w:iCs/>
          <w:sz w:val="22"/>
          <w:szCs w:val="22"/>
          <w:u w:val="single"/>
          <w:lang w:val="en-GB"/>
        </w:rPr>
        <w:t>10</w:t>
      </w:r>
      <w:r w:rsidRPr="00E253F1">
        <w:rPr>
          <w:b/>
          <w:bCs/>
          <w:i/>
          <w:iCs/>
          <w:sz w:val="22"/>
          <w:szCs w:val="22"/>
          <w:u w:val="single"/>
          <w:lang w:val="en-GB"/>
        </w:rPr>
        <w:t xml:space="preserve"> (</w:t>
      </w:r>
      <w:r w:rsidR="00D004E0">
        <w:rPr>
          <w:b/>
          <w:bCs/>
          <w:i/>
          <w:iCs/>
          <w:sz w:val="22"/>
          <w:szCs w:val="22"/>
          <w:u w:val="single"/>
          <w:lang w:val="en-GB"/>
        </w:rPr>
        <w:t>measurement restrictions test cases)</w:t>
      </w:r>
      <w:r w:rsidR="00D004E0" w:rsidRPr="00D004E0">
        <w:rPr>
          <w:i/>
          <w:iCs/>
          <w:sz w:val="22"/>
          <w:szCs w:val="22"/>
          <w:lang w:val="en-GB"/>
        </w:rPr>
        <w:t xml:space="preserve">: </w:t>
      </w:r>
      <w:r w:rsidR="0092296D">
        <w:rPr>
          <w:i/>
          <w:iCs/>
          <w:sz w:val="22"/>
          <w:szCs w:val="22"/>
          <w:lang w:val="en-GB"/>
        </w:rPr>
        <w:t>Measurement restrictions test cases are specified for:</w:t>
      </w:r>
    </w:p>
    <w:p w14:paraId="199D6A65" w14:textId="77777777" w:rsidR="0092296D" w:rsidRDefault="0092296D" w:rsidP="0092296D">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69DA03CA" w14:textId="0B81A236" w:rsidR="009D26A1" w:rsidRDefault="009D26A1" w:rsidP="0092296D">
      <w:pPr>
        <w:pStyle w:val="ListParagraph"/>
        <w:numPr>
          <w:ilvl w:val="1"/>
          <w:numId w:val="13"/>
        </w:numPr>
        <w:spacing w:after="0"/>
        <w:contextualSpacing w:val="0"/>
        <w:jc w:val="both"/>
        <w:rPr>
          <w:i/>
          <w:iCs/>
          <w:sz w:val="22"/>
          <w:szCs w:val="22"/>
          <w:lang w:val="en-GB"/>
        </w:rPr>
      </w:pPr>
      <w:r>
        <w:rPr>
          <w:i/>
          <w:iCs/>
          <w:sz w:val="22"/>
          <w:szCs w:val="22"/>
          <w:lang w:val="en-GB"/>
        </w:rPr>
        <w:t>L1-RSRP,</w:t>
      </w:r>
    </w:p>
    <w:p w14:paraId="5A6BD283" w14:textId="3CFF509F" w:rsidR="001A7304" w:rsidRDefault="001A7304" w:rsidP="0092296D">
      <w:pPr>
        <w:pStyle w:val="ListParagraph"/>
        <w:numPr>
          <w:ilvl w:val="1"/>
          <w:numId w:val="13"/>
        </w:numPr>
        <w:spacing w:after="0"/>
        <w:contextualSpacing w:val="0"/>
        <w:jc w:val="both"/>
        <w:rPr>
          <w:i/>
          <w:iCs/>
          <w:sz w:val="22"/>
          <w:szCs w:val="22"/>
          <w:lang w:val="en-GB"/>
        </w:rPr>
      </w:pPr>
      <w:r>
        <w:rPr>
          <w:i/>
          <w:iCs/>
          <w:sz w:val="22"/>
          <w:szCs w:val="22"/>
          <w:lang w:val="en-GB"/>
        </w:rPr>
        <w:t>BFD</w:t>
      </w:r>
      <w:r w:rsidR="009D26A1">
        <w:rPr>
          <w:i/>
          <w:iCs/>
          <w:sz w:val="22"/>
          <w:szCs w:val="22"/>
          <w:lang w:val="en-GB"/>
        </w:rPr>
        <w:t xml:space="preserve"> </w:t>
      </w:r>
      <w:r w:rsidR="005D4747">
        <w:rPr>
          <w:i/>
          <w:iCs/>
          <w:sz w:val="22"/>
          <w:szCs w:val="22"/>
          <w:lang w:val="en-GB"/>
        </w:rPr>
        <w:t>(</w:t>
      </w:r>
      <w:r w:rsidR="009D26A1">
        <w:rPr>
          <w:i/>
          <w:iCs/>
          <w:sz w:val="22"/>
          <w:szCs w:val="22"/>
          <w:lang w:val="en-GB"/>
        </w:rPr>
        <w:t>cell-specific</w:t>
      </w:r>
      <w:r>
        <w:rPr>
          <w:i/>
          <w:iCs/>
          <w:sz w:val="22"/>
          <w:szCs w:val="22"/>
          <w:lang w:val="en-GB"/>
        </w:rPr>
        <w:t>,</w:t>
      </w:r>
      <w:r w:rsidR="005D4747">
        <w:rPr>
          <w:i/>
          <w:iCs/>
          <w:sz w:val="22"/>
          <w:szCs w:val="22"/>
          <w:lang w:val="en-GB"/>
        </w:rPr>
        <w:t xml:space="preserve"> TRP-specific),</w:t>
      </w:r>
    </w:p>
    <w:p w14:paraId="135B60F4" w14:textId="4DD5FE3B" w:rsidR="00E7269E" w:rsidRDefault="001A7304" w:rsidP="0092296D">
      <w:pPr>
        <w:pStyle w:val="ListParagraph"/>
        <w:numPr>
          <w:ilvl w:val="1"/>
          <w:numId w:val="13"/>
        </w:numPr>
        <w:spacing w:after="0"/>
        <w:contextualSpacing w:val="0"/>
        <w:jc w:val="both"/>
        <w:rPr>
          <w:i/>
          <w:iCs/>
          <w:sz w:val="22"/>
          <w:szCs w:val="22"/>
          <w:lang w:val="en-GB"/>
        </w:rPr>
      </w:pPr>
      <w:r>
        <w:rPr>
          <w:i/>
          <w:iCs/>
          <w:sz w:val="22"/>
          <w:szCs w:val="22"/>
          <w:lang w:val="en-GB"/>
        </w:rPr>
        <w:t>CBD</w:t>
      </w:r>
      <w:r w:rsidR="005D4747">
        <w:rPr>
          <w:i/>
          <w:iCs/>
          <w:sz w:val="22"/>
          <w:szCs w:val="22"/>
          <w:lang w:val="en-GB"/>
        </w:rPr>
        <w:t xml:space="preserve"> (cell-specific, TRP-specific)</w:t>
      </w:r>
      <w:r w:rsidR="00E7269E" w:rsidRPr="0092296D">
        <w:rPr>
          <w:i/>
          <w:iCs/>
          <w:sz w:val="22"/>
          <w:szCs w:val="22"/>
          <w:lang w:val="en-GB"/>
        </w:rPr>
        <w:t>.</w:t>
      </w:r>
    </w:p>
    <w:p w14:paraId="5B2652B6" w14:textId="77777777" w:rsidR="009E5582" w:rsidRPr="0092296D" w:rsidRDefault="009E5582" w:rsidP="009E5582">
      <w:pPr>
        <w:pStyle w:val="ListParagraph"/>
        <w:spacing w:after="0"/>
        <w:ind w:left="1440"/>
        <w:contextualSpacing w:val="0"/>
        <w:jc w:val="both"/>
        <w:rPr>
          <w:i/>
          <w:iCs/>
          <w:sz w:val="22"/>
          <w:szCs w:val="22"/>
          <w:lang w:val="en-GB"/>
        </w:rPr>
      </w:pPr>
    </w:p>
    <w:p w14:paraId="07BABC23" w14:textId="259F6597" w:rsidR="009E5582" w:rsidRDefault="009E5582" w:rsidP="009E558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w:t>
      </w:r>
      <w:r w:rsidR="00B5704C">
        <w:rPr>
          <w:b/>
          <w:bCs/>
          <w:i/>
          <w:iCs/>
          <w:sz w:val="22"/>
          <w:szCs w:val="22"/>
          <w:u w:val="single"/>
          <w:lang w:val="en-GB"/>
        </w:rPr>
        <w:t>1</w:t>
      </w:r>
      <w:r w:rsidRPr="00E253F1">
        <w:rPr>
          <w:b/>
          <w:bCs/>
          <w:i/>
          <w:iCs/>
          <w:sz w:val="22"/>
          <w:szCs w:val="22"/>
          <w:u w:val="single"/>
          <w:lang w:val="en-GB"/>
        </w:rPr>
        <w:t xml:space="preserve"> (</w:t>
      </w:r>
      <w:r w:rsidR="00B77EEA">
        <w:rPr>
          <w:b/>
          <w:bCs/>
          <w:i/>
          <w:iCs/>
          <w:sz w:val="22"/>
          <w:szCs w:val="22"/>
          <w:u w:val="single"/>
          <w:lang w:val="en-GB"/>
        </w:rPr>
        <w:t>scheduling availability</w:t>
      </w:r>
      <w:r>
        <w:rPr>
          <w:b/>
          <w:bCs/>
          <w:i/>
          <w:iCs/>
          <w:sz w:val="22"/>
          <w:szCs w:val="22"/>
          <w:u w:val="single"/>
          <w:lang w:val="en-GB"/>
        </w:rPr>
        <w:t xml:space="preserve"> test cases)</w:t>
      </w:r>
      <w:r w:rsidRPr="00D004E0">
        <w:rPr>
          <w:i/>
          <w:iCs/>
          <w:sz w:val="22"/>
          <w:szCs w:val="22"/>
          <w:lang w:val="en-GB"/>
        </w:rPr>
        <w:t xml:space="preserve">: </w:t>
      </w:r>
      <w:r w:rsidR="00B77EEA">
        <w:rPr>
          <w:i/>
          <w:iCs/>
          <w:sz w:val="22"/>
          <w:szCs w:val="22"/>
          <w:lang w:val="en-GB"/>
        </w:rPr>
        <w:t xml:space="preserve">Scheduling availability </w:t>
      </w:r>
      <w:r>
        <w:rPr>
          <w:i/>
          <w:iCs/>
          <w:sz w:val="22"/>
          <w:szCs w:val="22"/>
          <w:lang w:val="en-GB"/>
        </w:rPr>
        <w:t>test cases are specified for:</w:t>
      </w:r>
    </w:p>
    <w:p w14:paraId="21D039D9" w14:textId="77777777" w:rsidR="009E5582" w:rsidRDefault="009E5582" w:rsidP="009E5582">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4C47F6F9" w14:textId="77777777" w:rsidR="009E5582"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L1-RSRP,</w:t>
      </w:r>
    </w:p>
    <w:p w14:paraId="7FDA90AF" w14:textId="77777777" w:rsidR="009E5582"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7EED8ECB" w14:textId="77777777" w:rsidR="009E5582" w:rsidRPr="0092296D" w:rsidRDefault="009E5582" w:rsidP="009E5582">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74605C61" w14:textId="77777777" w:rsidR="00BC0385" w:rsidRPr="009A69D2" w:rsidRDefault="00BC0385" w:rsidP="00BC0385">
      <w:pPr>
        <w:rPr>
          <w:sz w:val="22"/>
          <w:szCs w:val="22"/>
          <w:lang w:val="en-GB" w:eastAsia="x-none"/>
        </w:rPr>
      </w:pPr>
    </w:p>
    <w:p w14:paraId="100C5BE4" w14:textId="04AB47EF" w:rsidR="001A633D" w:rsidRDefault="001A633D" w:rsidP="001A633D">
      <w:pPr>
        <w:pStyle w:val="Heading3"/>
      </w:pPr>
      <w:r>
        <w:rPr>
          <w:lang w:val="en-GB"/>
        </w:rPr>
        <w:t>Test cases for faster beam sweeping</w:t>
      </w:r>
    </w:p>
    <w:p w14:paraId="1D50556B" w14:textId="13582973" w:rsidR="001A633D" w:rsidRPr="000137FC" w:rsidRDefault="000D1647" w:rsidP="001A633D">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0137FC">
        <w:rPr>
          <w:b/>
          <w:bCs/>
          <w:i/>
          <w:iCs/>
          <w:sz w:val="22"/>
          <w:szCs w:val="22"/>
          <w:u w:val="single"/>
          <w:lang w:val="en-GB"/>
        </w:rPr>
        <w:t>1</w:t>
      </w:r>
      <w:r w:rsidR="005D4747">
        <w:rPr>
          <w:b/>
          <w:bCs/>
          <w:i/>
          <w:iCs/>
          <w:sz w:val="22"/>
          <w:szCs w:val="22"/>
          <w:u w:val="single"/>
          <w:lang w:val="en-GB"/>
        </w:rPr>
        <w:t>2</w:t>
      </w:r>
      <w:r w:rsidRPr="00E253F1">
        <w:rPr>
          <w:b/>
          <w:bCs/>
          <w:i/>
          <w:iCs/>
          <w:sz w:val="22"/>
          <w:szCs w:val="22"/>
          <w:u w:val="single"/>
          <w:lang w:val="en-GB"/>
        </w:rPr>
        <w:t xml:space="preserve"> (</w:t>
      </w:r>
      <w:r w:rsidR="00E7269E">
        <w:rPr>
          <w:b/>
          <w:bCs/>
          <w:i/>
          <w:iCs/>
          <w:sz w:val="22"/>
          <w:szCs w:val="22"/>
          <w:u w:val="single"/>
          <w:lang w:val="en-GB"/>
        </w:rPr>
        <w:t>faster beam sweeping</w:t>
      </w:r>
      <w:r w:rsidR="003D110A">
        <w:rPr>
          <w:b/>
          <w:bCs/>
          <w:i/>
          <w:iCs/>
          <w:sz w:val="22"/>
          <w:szCs w:val="22"/>
          <w:u w:val="single"/>
          <w:lang w:val="en-GB"/>
        </w:rPr>
        <w:t xml:space="preserve"> test cases</w:t>
      </w:r>
      <w:r w:rsidRPr="00E253F1">
        <w:rPr>
          <w:b/>
          <w:bCs/>
          <w:i/>
          <w:iCs/>
          <w:sz w:val="22"/>
          <w:szCs w:val="22"/>
          <w:u w:val="single"/>
          <w:lang w:val="en-GB"/>
        </w:rPr>
        <w:t>)</w:t>
      </w:r>
      <w:r w:rsidRPr="00E253F1">
        <w:rPr>
          <w:i/>
          <w:iCs/>
          <w:sz w:val="22"/>
          <w:szCs w:val="22"/>
          <w:lang w:val="en-GB"/>
        </w:rPr>
        <w:t xml:space="preserve">: </w:t>
      </w:r>
      <w:r w:rsidR="004568AE">
        <w:rPr>
          <w:i/>
          <w:iCs/>
          <w:sz w:val="22"/>
          <w:szCs w:val="22"/>
          <w:lang w:val="en-GB"/>
        </w:rPr>
        <w:t>RAN4 defines test cases for faster beam sweeping</w:t>
      </w:r>
      <w:r w:rsidR="003435AD">
        <w:rPr>
          <w:i/>
          <w:iCs/>
          <w:sz w:val="22"/>
          <w:szCs w:val="22"/>
          <w:lang w:val="en-GB"/>
        </w:rPr>
        <w:t>.</w:t>
      </w:r>
    </w:p>
    <w:p w14:paraId="37C8A052" w14:textId="77777777" w:rsidR="000D1647" w:rsidRPr="001A633D" w:rsidRDefault="000D1647" w:rsidP="00F06431">
      <w:pPr>
        <w:pStyle w:val="ListParagraph"/>
        <w:rPr>
          <w:i/>
          <w:iCs/>
          <w:sz w:val="22"/>
          <w:szCs w:val="22"/>
          <w:lang w:val="en-GB"/>
        </w:rPr>
      </w:pPr>
    </w:p>
    <w:bookmarkEnd w:id="0"/>
    <w:bookmarkEnd w:id="1"/>
    <w:p w14:paraId="641D08FF" w14:textId="77777777" w:rsidR="00AD3201" w:rsidRPr="00E253F1" w:rsidRDefault="00AD3201" w:rsidP="003F12BE">
      <w:pPr>
        <w:pStyle w:val="Heading1"/>
        <w:ind w:right="72"/>
        <w:rPr>
          <w:lang w:val="sv-SE"/>
        </w:rPr>
      </w:pPr>
      <w:r w:rsidRPr="00E253F1">
        <w:rPr>
          <w:lang w:val="sv-SE"/>
        </w:rPr>
        <w:lastRenderedPageBreak/>
        <w:t>Summary</w:t>
      </w:r>
    </w:p>
    <w:p w14:paraId="48EF0597" w14:textId="5423BCE7" w:rsidR="0053722F" w:rsidRPr="00E253F1" w:rsidRDefault="00BD2AAF" w:rsidP="0053722F">
      <w:pPr>
        <w:rPr>
          <w:sz w:val="22"/>
          <w:szCs w:val="22"/>
          <w:lang w:eastAsia="x-none"/>
        </w:rPr>
      </w:pPr>
      <w:r w:rsidRPr="00E253F1">
        <w:rPr>
          <w:sz w:val="22"/>
          <w:szCs w:val="22"/>
          <w:lang w:eastAsia="x-none"/>
        </w:rPr>
        <w:t>The following have been proposed in this contribution.</w:t>
      </w:r>
    </w:p>
    <w:p w14:paraId="4D90920F" w14:textId="77777777" w:rsidR="00BF4CE2" w:rsidRPr="00DF4BB9" w:rsidRDefault="00BF4CE2" w:rsidP="00BF4CE2">
      <w:pPr>
        <w:pStyle w:val="ListParagraph"/>
        <w:numPr>
          <w:ilvl w:val="0"/>
          <w:numId w:val="11"/>
        </w:numPr>
        <w:jc w:val="both"/>
        <w:rPr>
          <w:i/>
          <w:iCs/>
          <w:sz w:val="22"/>
          <w:szCs w:val="22"/>
        </w:rPr>
      </w:pPr>
      <w:r w:rsidRPr="00BD5BD2">
        <w:rPr>
          <w:b/>
          <w:bCs/>
          <w:i/>
          <w:iCs/>
          <w:sz w:val="22"/>
          <w:szCs w:val="22"/>
          <w:u w:val="single"/>
          <w:lang w:val="en-GB"/>
        </w:rPr>
        <w:t>Proposal 1</w:t>
      </w:r>
      <w:r>
        <w:rPr>
          <w:b/>
          <w:bCs/>
          <w:i/>
          <w:iCs/>
          <w:sz w:val="22"/>
          <w:szCs w:val="22"/>
          <w:u w:val="single"/>
          <w:lang w:val="en-GB"/>
        </w:rPr>
        <w:t xml:space="preserve"> (Accuracy requirements)</w:t>
      </w:r>
      <w:r w:rsidRPr="00BD5BD2">
        <w:rPr>
          <w:i/>
          <w:iCs/>
          <w:sz w:val="22"/>
          <w:szCs w:val="22"/>
          <w:lang w:val="en-GB"/>
        </w:rPr>
        <w:t>: The legacy accuracy requirements in section 10.1.20</w:t>
      </w:r>
      <w:r>
        <w:rPr>
          <w:i/>
          <w:iCs/>
          <w:sz w:val="22"/>
          <w:szCs w:val="22"/>
          <w:lang w:val="en-GB"/>
        </w:rPr>
        <w:t xml:space="preserve"> of TS 38.133</w:t>
      </w:r>
      <w:r w:rsidRPr="00BD5BD2">
        <w:rPr>
          <w:i/>
          <w:iCs/>
          <w:sz w:val="22"/>
          <w:szCs w:val="22"/>
          <w:lang w:val="en-GB"/>
        </w:rPr>
        <w:t xml:space="preserve"> apply for L1-RSRP measurements under multi-rx operation, with a clarification that multi-rx chain L1-RSRP accuracy requirements apply for FR2-1.</w:t>
      </w:r>
    </w:p>
    <w:p w14:paraId="3E40302D" w14:textId="77777777" w:rsidR="00BF4CE2" w:rsidRPr="00BD5BD2" w:rsidRDefault="00BF4CE2" w:rsidP="00BF4CE2">
      <w:pPr>
        <w:pStyle w:val="ListParagraph"/>
        <w:ind w:left="644"/>
        <w:jc w:val="both"/>
        <w:rPr>
          <w:i/>
          <w:iCs/>
          <w:sz w:val="22"/>
          <w:szCs w:val="22"/>
        </w:rPr>
      </w:pPr>
    </w:p>
    <w:p w14:paraId="3F850950" w14:textId="77777777" w:rsidR="00BF4CE2" w:rsidRPr="005B6BED" w:rsidRDefault="00BF4CE2" w:rsidP="00BF4CE2">
      <w:pPr>
        <w:pStyle w:val="ListParagraph"/>
        <w:numPr>
          <w:ilvl w:val="0"/>
          <w:numId w:val="11"/>
        </w:numPr>
        <w:jc w:val="both"/>
        <w:rPr>
          <w:i/>
          <w:iCs/>
          <w:sz w:val="22"/>
          <w:szCs w:val="22"/>
        </w:rPr>
      </w:pPr>
      <w:r w:rsidRPr="00BD5BD2">
        <w:rPr>
          <w:b/>
          <w:bCs/>
          <w:i/>
          <w:iCs/>
          <w:sz w:val="22"/>
          <w:szCs w:val="22"/>
          <w:u w:val="single"/>
          <w:lang w:val="en-GB"/>
        </w:rPr>
        <w:t>Proposal 2</w:t>
      </w:r>
      <w:r>
        <w:rPr>
          <w:b/>
          <w:bCs/>
          <w:i/>
          <w:iCs/>
          <w:sz w:val="22"/>
          <w:szCs w:val="22"/>
          <w:u w:val="single"/>
          <w:lang w:val="en-GB"/>
        </w:rPr>
        <w:t xml:space="preserve"> (Accuracy requirements)</w:t>
      </w:r>
      <w:r w:rsidRPr="00BD5BD2">
        <w:rPr>
          <w:i/>
          <w:iCs/>
          <w:sz w:val="22"/>
          <w:szCs w:val="22"/>
          <w:lang w:val="en-GB"/>
        </w:rPr>
        <w:t>: No new accuracy requirements section is created for L1-RSRP measurements under multi-rx operation.</w:t>
      </w:r>
    </w:p>
    <w:p w14:paraId="6DC3092B" w14:textId="77777777" w:rsidR="00BF4CE2" w:rsidRPr="005B6BED" w:rsidRDefault="00BF4CE2" w:rsidP="00BF4CE2">
      <w:pPr>
        <w:pStyle w:val="ListParagraph"/>
        <w:rPr>
          <w:i/>
          <w:iCs/>
          <w:sz w:val="22"/>
          <w:szCs w:val="22"/>
        </w:rPr>
      </w:pPr>
    </w:p>
    <w:p w14:paraId="5C2894E8" w14:textId="6A874614" w:rsidR="00BF4CE2" w:rsidRDefault="00BF4CE2" w:rsidP="00BF4CE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3</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RAN4 will discuss and strive to agree on a list of RRM test cases for multi-rx chain UE in RAN4#109.</w:t>
      </w:r>
    </w:p>
    <w:p w14:paraId="1BE58125" w14:textId="77777777" w:rsidR="00BF4CE2" w:rsidRDefault="00BF4CE2" w:rsidP="00BF4CE2">
      <w:pPr>
        <w:pStyle w:val="ListParagraph"/>
        <w:spacing w:after="0"/>
        <w:ind w:left="714"/>
        <w:contextualSpacing w:val="0"/>
        <w:jc w:val="both"/>
        <w:rPr>
          <w:i/>
          <w:iCs/>
          <w:sz w:val="22"/>
          <w:szCs w:val="22"/>
          <w:lang w:val="en-GB"/>
        </w:rPr>
      </w:pPr>
    </w:p>
    <w:p w14:paraId="4E981B64" w14:textId="23298354" w:rsidR="00BF4CE2" w:rsidRDefault="00BF4CE2" w:rsidP="00BF4CE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4</w:t>
      </w:r>
      <w:r w:rsidRPr="00E253F1">
        <w:rPr>
          <w:b/>
          <w:bCs/>
          <w:i/>
          <w:iCs/>
          <w:sz w:val="22"/>
          <w:szCs w:val="22"/>
          <w:u w:val="single"/>
          <w:lang w:val="en-GB"/>
        </w:rPr>
        <w:t xml:space="preserve"> (</w:t>
      </w:r>
      <w:r>
        <w:rPr>
          <w:b/>
          <w:bCs/>
          <w:i/>
          <w:iCs/>
          <w:sz w:val="22"/>
          <w:szCs w:val="22"/>
          <w:u w:val="single"/>
          <w:lang w:val="en-GB"/>
        </w:rPr>
        <w:t xml:space="preserve">RRM </w:t>
      </w:r>
      <w:r w:rsidRPr="00E253F1">
        <w:rPr>
          <w:b/>
          <w:bCs/>
          <w:i/>
          <w:iCs/>
          <w:sz w:val="22"/>
          <w:szCs w:val="22"/>
          <w:u w:val="single"/>
          <w:lang w:val="en-GB"/>
        </w:rPr>
        <w:t>test cases</w:t>
      </w:r>
      <w:r w:rsidR="003547ED">
        <w:rPr>
          <w:b/>
          <w:bCs/>
          <w:i/>
          <w:iCs/>
          <w:sz w:val="22"/>
          <w:szCs w:val="22"/>
          <w:u w:val="single"/>
          <w:lang w:val="en-GB"/>
        </w:rPr>
        <w:t xml:space="preserve"> general</w:t>
      </w:r>
      <w:r w:rsidRPr="00E253F1">
        <w:rPr>
          <w:b/>
          <w:bCs/>
          <w:i/>
          <w:iCs/>
          <w:sz w:val="22"/>
          <w:szCs w:val="22"/>
          <w:u w:val="single"/>
          <w:lang w:val="en-GB"/>
        </w:rPr>
        <w:t>)</w:t>
      </w:r>
      <w:r w:rsidRPr="00E253F1">
        <w:rPr>
          <w:i/>
          <w:iCs/>
          <w:sz w:val="22"/>
          <w:szCs w:val="22"/>
          <w:lang w:val="en-GB"/>
        </w:rPr>
        <w:t xml:space="preserve">: </w:t>
      </w:r>
      <w:r>
        <w:rPr>
          <w:i/>
          <w:iCs/>
          <w:sz w:val="22"/>
          <w:szCs w:val="22"/>
          <w:lang w:val="en-GB"/>
        </w:rPr>
        <w:t>At high-level, the list of test cases shall include test cases for all of:</w:t>
      </w:r>
    </w:p>
    <w:p w14:paraId="3C5FB8F3"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Dual active TCI state switching,</w:t>
      </w:r>
    </w:p>
    <w:p w14:paraId="3F471227"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RLM,</w:t>
      </w:r>
    </w:p>
    <w:p w14:paraId="24902DC6"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Link recovery,</w:t>
      </w:r>
    </w:p>
    <w:p w14:paraId="481A425F" w14:textId="6BEB2BDE"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L1-RSRP measurement period.</w:t>
      </w:r>
    </w:p>
    <w:p w14:paraId="43564F1E" w14:textId="77777777" w:rsidR="00787E00" w:rsidRPr="00787E00" w:rsidRDefault="00787E00" w:rsidP="00787E00">
      <w:pPr>
        <w:pStyle w:val="ListParagraph"/>
        <w:spacing w:after="0"/>
        <w:ind w:left="1440"/>
        <w:contextualSpacing w:val="0"/>
        <w:jc w:val="both"/>
        <w:rPr>
          <w:i/>
          <w:iCs/>
          <w:sz w:val="22"/>
          <w:szCs w:val="22"/>
          <w:lang w:val="en-GB"/>
        </w:rPr>
      </w:pPr>
    </w:p>
    <w:p w14:paraId="0ADA0889" w14:textId="49B803E5" w:rsidR="00787E00" w:rsidRDefault="00BF4CE2" w:rsidP="00787E00">
      <w:pPr>
        <w:pStyle w:val="ListParagraph"/>
        <w:numPr>
          <w:ilvl w:val="0"/>
          <w:numId w:val="13"/>
        </w:numPr>
        <w:rPr>
          <w:i/>
          <w:iCs/>
          <w:sz w:val="22"/>
          <w:szCs w:val="22"/>
          <w:lang w:val="en-GB"/>
        </w:rPr>
      </w:pPr>
      <w:r w:rsidRPr="000D4517">
        <w:rPr>
          <w:b/>
          <w:bCs/>
          <w:i/>
          <w:iCs/>
          <w:sz w:val="22"/>
          <w:szCs w:val="22"/>
          <w:u w:val="single"/>
          <w:lang w:val="en-GB"/>
        </w:rPr>
        <w:t>Proposal 5</w:t>
      </w:r>
      <w:r>
        <w:rPr>
          <w:b/>
          <w:bCs/>
          <w:i/>
          <w:iCs/>
          <w:sz w:val="22"/>
          <w:szCs w:val="22"/>
          <w:u w:val="single"/>
          <w:lang w:val="en-GB"/>
        </w:rPr>
        <w:t xml:space="preserve"> (L1-RSRP test cases)</w:t>
      </w:r>
      <w:r w:rsidRPr="000D4517">
        <w:rPr>
          <w:i/>
          <w:iCs/>
          <w:sz w:val="22"/>
          <w:szCs w:val="22"/>
          <w:lang w:val="en-GB"/>
        </w:rPr>
        <w:t>: For L1-RSRP, measurement delay and measurement accuracy tests are specified for GBBR.</w:t>
      </w:r>
    </w:p>
    <w:p w14:paraId="7B2C8AA0" w14:textId="77777777" w:rsidR="00787E00" w:rsidRPr="00787E00" w:rsidRDefault="00787E00" w:rsidP="00787E00">
      <w:pPr>
        <w:pStyle w:val="ListParagraph"/>
        <w:rPr>
          <w:i/>
          <w:iCs/>
          <w:sz w:val="22"/>
          <w:szCs w:val="22"/>
          <w:lang w:val="en-GB"/>
        </w:rPr>
      </w:pPr>
    </w:p>
    <w:p w14:paraId="276D9524" w14:textId="3FDC8B55" w:rsidR="00BF4CE2" w:rsidRDefault="00BF4CE2" w:rsidP="00BF4CE2">
      <w:pPr>
        <w:pStyle w:val="ListParagraph"/>
        <w:numPr>
          <w:ilvl w:val="0"/>
          <w:numId w:val="13"/>
        </w:numPr>
        <w:ind w:left="714" w:hanging="357"/>
        <w:contextualSpacing w:val="0"/>
        <w:jc w:val="both"/>
        <w:rPr>
          <w:i/>
          <w:iCs/>
          <w:sz w:val="22"/>
          <w:szCs w:val="22"/>
          <w:lang w:val="en-GB"/>
        </w:rPr>
      </w:pPr>
      <w:r w:rsidRPr="00402838">
        <w:rPr>
          <w:b/>
          <w:bCs/>
          <w:i/>
          <w:iCs/>
          <w:sz w:val="22"/>
          <w:szCs w:val="22"/>
          <w:u w:val="single"/>
          <w:lang w:val="en-GB"/>
        </w:rPr>
        <w:t>Proposal 6</w:t>
      </w:r>
      <w:r>
        <w:rPr>
          <w:b/>
          <w:bCs/>
          <w:i/>
          <w:iCs/>
          <w:sz w:val="22"/>
          <w:szCs w:val="22"/>
          <w:u w:val="single"/>
          <w:lang w:val="en-GB"/>
        </w:rPr>
        <w:t xml:space="preserve"> (Active TCI state test cases)</w:t>
      </w:r>
      <w:r w:rsidRPr="00402838">
        <w:rPr>
          <w:i/>
          <w:iCs/>
          <w:sz w:val="22"/>
          <w:szCs w:val="22"/>
          <w:lang w:val="en-GB"/>
        </w:rPr>
        <w:t>: For dual active TCI state switching, RAN4 will specify test cases at least for the switching from single to dual TCI state.</w:t>
      </w:r>
    </w:p>
    <w:p w14:paraId="31FF4D30" w14:textId="77777777" w:rsidR="00BF4CE2" w:rsidRPr="00402838" w:rsidRDefault="00BF4CE2" w:rsidP="00BF4CE2">
      <w:pPr>
        <w:pStyle w:val="ListParagraph"/>
        <w:numPr>
          <w:ilvl w:val="0"/>
          <w:numId w:val="13"/>
        </w:numPr>
        <w:jc w:val="both"/>
        <w:rPr>
          <w:i/>
          <w:iCs/>
          <w:sz w:val="22"/>
          <w:szCs w:val="22"/>
          <w:lang w:val="en-GB"/>
        </w:rPr>
      </w:pPr>
      <w:r w:rsidRPr="00402838">
        <w:rPr>
          <w:b/>
          <w:bCs/>
          <w:i/>
          <w:iCs/>
          <w:sz w:val="22"/>
          <w:szCs w:val="22"/>
          <w:u w:val="single"/>
          <w:lang w:val="en-GB"/>
        </w:rPr>
        <w:t xml:space="preserve">Proposal </w:t>
      </w:r>
      <w:r>
        <w:rPr>
          <w:b/>
          <w:bCs/>
          <w:i/>
          <w:iCs/>
          <w:sz w:val="22"/>
          <w:szCs w:val="22"/>
          <w:u w:val="single"/>
          <w:lang w:val="en-GB"/>
        </w:rPr>
        <w:t>7 (Active TCI state test cases)</w:t>
      </w:r>
      <w:r w:rsidRPr="00402838">
        <w:rPr>
          <w:i/>
          <w:iCs/>
          <w:sz w:val="22"/>
          <w:szCs w:val="22"/>
          <w:lang w:val="en-GB"/>
        </w:rPr>
        <w:t xml:space="preserve">: </w:t>
      </w:r>
      <w:r>
        <w:rPr>
          <w:i/>
          <w:iCs/>
          <w:sz w:val="22"/>
          <w:szCs w:val="22"/>
          <w:lang w:val="en-GB"/>
        </w:rPr>
        <w:t>Deprioritize test cases for dual-to-dual active TCI state switching.</w:t>
      </w:r>
    </w:p>
    <w:p w14:paraId="3CF26FC6" w14:textId="77777777" w:rsidR="00787E00" w:rsidRPr="00787E00" w:rsidRDefault="00787E00" w:rsidP="00787E00">
      <w:pPr>
        <w:pStyle w:val="ListParagraph"/>
        <w:jc w:val="both"/>
        <w:rPr>
          <w:i/>
          <w:iCs/>
          <w:sz w:val="22"/>
          <w:szCs w:val="22"/>
          <w:lang w:val="en-GB"/>
        </w:rPr>
      </w:pPr>
    </w:p>
    <w:p w14:paraId="17B8F2B9" w14:textId="0905C20F" w:rsidR="00BF4CE2" w:rsidRPr="00AD661E" w:rsidRDefault="00BF4CE2" w:rsidP="00BF4CE2">
      <w:pPr>
        <w:pStyle w:val="ListParagraph"/>
        <w:numPr>
          <w:ilvl w:val="0"/>
          <w:numId w:val="13"/>
        </w:numPr>
        <w:jc w:val="both"/>
        <w:rPr>
          <w:i/>
          <w:iCs/>
          <w:sz w:val="22"/>
          <w:szCs w:val="22"/>
          <w:lang w:val="en-GB"/>
        </w:rPr>
      </w:pPr>
      <w:r w:rsidRPr="00AD661E">
        <w:rPr>
          <w:b/>
          <w:bCs/>
          <w:i/>
          <w:iCs/>
          <w:sz w:val="22"/>
          <w:szCs w:val="22"/>
          <w:u w:val="single"/>
          <w:lang w:val="en-GB"/>
        </w:rPr>
        <w:t xml:space="preserve">Proposal </w:t>
      </w:r>
      <w:r>
        <w:rPr>
          <w:b/>
          <w:bCs/>
          <w:i/>
          <w:iCs/>
          <w:sz w:val="22"/>
          <w:szCs w:val="22"/>
          <w:u w:val="single"/>
          <w:lang w:val="en-GB"/>
        </w:rPr>
        <w:t>8 (Active TCI state test cases)</w:t>
      </w:r>
      <w:r w:rsidRPr="00AD661E">
        <w:rPr>
          <w:i/>
          <w:iCs/>
          <w:sz w:val="22"/>
          <w:szCs w:val="22"/>
          <w:lang w:val="en-GB"/>
        </w:rPr>
        <w:t>: For dual active TCI state switching</w:t>
      </w:r>
      <w:r>
        <w:rPr>
          <w:i/>
          <w:iCs/>
          <w:sz w:val="22"/>
          <w:szCs w:val="22"/>
          <w:lang w:val="en-GB"/>
        </w:rPr>
        <w:t xml:space="preserve"> delay</w:t>
      </w:r>
      <w:r w:rsidRPr="00AD661E">
        <w:rPr>
          <w:i/>
          <w:iCs/>
          <w:sz w:val="22"/>
          <w:szCs w:val="22"/>
          <w:lang w:val="en-GB"/>
        </w:rPr>
        <w:t>, at least the following test cases are specified:</w:t>
      </w:r>
    </w:p>
    <w:p w14:paraId="2D446080" w14:textId="77777777" w:rsidR="00BF4CE2" w:rsidRPr="00AD661E" w:rsidRDefault="00BF4CE2" w:rsidP="00BF4CE2">
      <w:pPr>
        <w:pStyle w:val="ListParagraph"/>
        <w:numPr>
          <w:ilvl w:val="1"/>
          <w:numId w:val="13"/>
        </w:numPr>
        <w:jc w:val="both"/>
        <w:rPr>
          <w:i/>
          <w:iCs/>
          <w:sz w:val="22"/>
          <w:szCs w:val="22"/>
          <w:lang w:val="en-GB"/>
        </w:rPr>
      </w:pPr>
      <w:r w:rsidRPr="00AD661E">
        <w:rPr>
          <w:i/>
          <w:iCs/>
          <w:sz w:val="22"/>
          <w:szCs w:val="22"/>
          <w:lang w:val="en-GB"/>
        </w:rPr>
        <w:t>DCI-based based dual active TCI state switching with sDCI,</w:t>
      </w:r>
    </w:p>
    <w:p w14:paraId="3336D84E" w14:textId="77777777" w:rsidR="00BF4CE2" w:rsidRPr="00AD661E" w:rsidRDefault="00BF4CE2" w:rsidP="00BF4CE2">
      <w:pPr>
        <w:pStyle w:val="ListParagraph"/>
        <w:numPr>
          <w:ilvl w:val="1"/>
          <w:numId w:val="13"/>
        </w:numPr>
        <w:jc w:val="both"/>
        <w:rPr>
          <w:i/>
          <w:iCs/>
          <w:sz w:val="22"/>
          <w:szCs w:val="22"/>
          <w:lang w:val="en-GB"/>
        </w:rPr>
      </w:pPr>
      <w:r w:rsidRPr="00AD661E">
        <w:rPr>
          <w:i/>
          <w:iCs/>
          <w:sz w:val="22"/>
          <w:szCs w:val="22"/>
          <w:lang w:val="en-GB"/>
        </w:rPr>
        <w:t>DCI-based based dual active TCI state switching with mDCI,</w:t>
      </w:r>
    </w:p>
    <w:p w14:paraId="5A14FEF4" w14:textId="77777777" w:rsidR="00BF4CE2" w:rsidRPr="00AD661E" w:rsidRDefault="00BF4CE2" w:rsidP="00BF4CE2">
      <w:pPr>
        <w:pStyle w:val="ListParagraph"/>
        <w:numPr>
          <w:ilvl w:val="1"/>
          <w:numId w:val="13"/>
        </w:numPr>
        <w:jc w:val="both"/>
        <w:rPr>
          <w:i/>
          <w:iCs/>
          <w:sz w:val="22"/>
          <w:szCs w:val="22"/>
          <w:lang w:val="en-GB"/>
        </w:rPr>
      </w:pPr>
      <w:r w:rsidRPr="00AD661E">
        <w:rPr>
          <w:i/>
          <w:iCs/>
          <w:sz w:val="22"/>
          <w:szCs w:val="22"/>
          <w:lang w:val="en-GB"/>
        </w:rPr>
        <w:t>MAC-CE based dual active TCI state switching with sDCI,</w:t>
      </w:r>
    </w:p>
    <w:p w14:paraId="7285AF94" w14:textId="77777777" w:rsidR="00BF4CE2" w:rsidRPr="00AD661E" w:rsidRDefault="00BF4CE2" w:rsidP="00BF4CE2">
      <w:pPr>
        <w:pStyle w:val="ListParagraph"/>
        <w:numPr>
          <w:ilvl w:val="1"/>
          <w:numId w:val="13"/>
        </w:numPr>
        <w:jc w:val="both"/>
        <w:rPr>
          <w:i/>
          <w:iCs/>
          <w:sz w:val="22"/>
          <w:szCs w:val="22"/>
          <w:lang w:val="en-GB"/>
        </w:rPr>
      </w:pPr>
      <w:r w:rsidRPr="00AD661E">
        <w:rPr>
          <w:i/>
          <w:iCs/>
          <w:sz w:val="22"/>
          <w:szCs w:val="22"/>
          <w:lang w:val="en-GB"/>
        </w:rPr>
        <w:t>MAC-CE based dual active TCI state switching with mDCI,</w:t>
      </w:r>
    </w:p>
    <w:p w14:paraId="0DADB1E9" w14:textId="77777777" w:rsidR="00BF4CE2" w:rsidRPr="00AD661E" w:rsidRDefault="00BF4CE2" w:rsidP="00BF4CE2">
      <w:pPr>
        <w:pStyle w:val="ListParagraph"/>
        <w:numPr>
          <w:ilvl w:val="1"/>
          <w:numId w:val="13"/>
        </w:numPr>
        <w:jc w:val="both"/>
        <w:rPr>
          <w:i/>
          <w:iCs/>
          <w:sz w:val="22"/>
          <w:szCs w:val="22"/>
          <w:lang w:val="en-GB"/>
        </w:rPr>
      </w:pPr>
      <w:r w:rsidRPr="00AD661E">
        <w:rPr>
          <w:i/>
          <w:iCs/>
          <w:sz w:val="22"/>
          <w:szCs w:val="22"/>
          <w:lang w:val="en-GB"/>
        </w:rPr>
        <w:t>FFS: RRC-based dual active TCI state switching.</w:t>
      </w:r>
    </w:p>
    <w:p w14:paraId="167CC350" w14:textId="77777777" w:rsidR="00BF4CE2" w:rsidRPr="00DD548B" w:rsidRDefault="00BF4CE2" w:rsidP="00BF4CE2">
      <w:pPr>
        <w:pStyle w:val="ListParagraph"/>
        <w:numPr>
          <w:ilvl w:val="0"/>
          <w:numId w:val="13"/>
        </w:numPr>
        <w:jc w:val="both"/>
        <w:rPr>
          <w:i/>
          <w:iCs/>
          <w:sz w:val="22"/>
          <w:szCs w:val="22"/>
          <w:lang w:val="en-GB"/>
        </w:rPr>
      </w:pPr>
      <w:r w:rsidRPr="00DD548B">
        <w:rPr>
          <w:b/>
          <w:bCs/>
          <w:i/>
          <w:iCs/>
          <w:sz w:val="22"/>
          <w:szCs w:val="22"/>
          <w:u w:val="single"/>
          <w:lang w:val="en-GB"/>
        </w:rPr>
        <w:t xml:space="preserve">Proposal </w:t>
      </w:r>
      <w:r>
        <w:rPr>
          <w:b/>
          <w:bCs/>
          <w:i/>
          <w:iCs/>
          <w:sz w:val="22"/>
          <w:szCs w:val="22"/>
          <w:u w:val="single"/>
          <w:lang w:val="en-GB"/>
        </w:rPr>
        <w:t>9 (Active TCI state test cases)</w:t>
      </w:r>
      <w:r w:rsidRPr="00DD548B">
        <w:rPr>
          <w:i/>
          <w:iCs/>
          <w:sz w:val="22"/>
          <w:szCs w:val="22"/>
          <w:lang w:val="en-GB"/>
        </w:rPr>
        <w:t xml:space="preserve">: </w:t>
      </w:r>
      <w:r>
        <w:rPr>
          <w:i/>
          <w:iCs/>
          <w:sz w:val="22"/>
          <w:szCs w:val="22"/>
          <w:lang w:val="en-GB"/>
        </w:rPr>
        <w:t xml:space="preserve">For </w:t>
      </w:r>
      <w:r w:rsidRPr="00DD548B">
        <w:rPr>
          <w:i/>
          <w:iCs/>
          <w:sz w:val="22"/>
          <w:szCs w:val="22"/>
          <w:lang w:val="en-GB"/>
        </w:rPr>
        <w:t>active TCI state list update</w:t>
      </w:r>
      <w:r>
        <w:rPr>
          <w:i/>
          <w:iCs/>
          <w:sz w:val="22"/>
          <w:szCs w:val="22"/>
          <w:lang w:val="en-GB"/>
        </w:rPr>
        <w:t xml:space="preserve">, RAN4 prioritizes test cases with </w:t>
      </w:r>
      <w:r w:rsidRPr="00DD548B">
        <w:rPr>
          <w:i/>
          <w:iCs/>
          <w:sz w:val="22"/>
          <w:szCs w:val="22"/>
          <w:lang w:val="en-GB"/>
        </w:rPr>
        <w:t>sDCI.</w:t>
      </w:r>
    </w:p>
    <w:p w14:paraId="236A6C83" w14:textId="77777777" w:rsidR="00BF4CE2" w:rsidRPr="00BF4CE2" w:rsidRDefault="00BF4CE2" w:rsidP="00BF4CE2">
      <w:pPr>
        <w:pStyle w:val="ListParagraph"/>
        <w:spacing w:after="0"/>
        <w:ind w:left="714"/>
        <w:contextualSpacing w:val="0"/>
        <w:jc w:val="both"/>
        <w:rPr>
          <w:i/>
          <w:iCs/>
          <w:sz w:val="22"/>
          <w:szCs w:val="22"/>
          <w:lang w:val="en-GB"/>
        </w:rPr>
      </w:pPr>
    </w:p>
    <w:p w14:paraId="61222867" w14:textId="2D940AAD" w:rsidR="00BF4CE2" w:rsidRDefault="00BF4CE2" w:rsidP="00BF4CE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10</w:t>
      </w:r>
      <w:r w:rsidRPr="00E253F1">
        <w:rPr>
          <w:b/>
          <w:bCs/>
          <w:i/>
          <w:iCs/>
          <w:sz w:val="22"/>
          <w:szCs w:val="22"/>
          <w:u w:val="single"/>
          <w:lang w:val="en-GB"/>
        </w:rPr>
        <w:t xml:space="preserve"> (</w:t>
      </w:r>
      <w:r>
        <w:rPr>
          <w:b/>
          <w:bCs/>
          <w:i/>
          <w:iCs/>
          <w:sz w:val="22"/>
          <w:szCs w:val="22"/>
          <w:u w:val="single"/>
          <w:lang w:val="en-GB"/>
        </w:rPr>
        <w:t>measurement restrictions test cases)</w:t>
      </w:r>
      <w:r w:rsidRPr="00D004E0">
        <w:rPr>
          <w:i/>
          <w:iCs/>
          <w:sz w:val="22"/>
          <w:szCs w:val="22"/>
          <w:lang w:val="en-GB"/>
        </w:rPr>
        <w:t xml:space="preserve">: </w:t>
      </w:r>
      <w:r>
        <w:rPr>
          <w:i/>
          <w:iCs/>
          <w:sz w:val="22"/>
          <w:szCs w:val="22"/>
          <w:lang w:val="en-GB"/>
        </w:rPr>
        <w:t>Measurement restrictions test cases are specified for:</w:t>
      </w:r>
    </w:p>
    <w:p w14:paraId="7674E124" w14:textId="77777777" w:rsidR="00BF4CE2" w:rsidRDefault="00BF4CE2" w:rsidP="00BF4CE2">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7CEE073A"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L1-RSRP,</w:t>
      </w:r>
    </w:p>
    <w:p w14:paraId="529844AA"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368F0CB1"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28E6C176" w14:textId="77777777" w:rsidR="00BF4CE2" w:rsidRPr="0092296D" w:rsidRDefault="00BF4CE2" w:rsidP="00BF4CE2">
      <w:pPr>
        <w:pStyle w:val="ListParagraph"/>
        <w:spacing w:after="0"/>
        <w:ind w:left="1440"/>
        <w:contextualSpacing w:val="0"/>
        <w:jc w:val="both"/>
        <w:rPr>
          <w:i/>
          <w:iCs/>
          <w:sz w:val="22"/>
          <w:szCs w:val="22"/>
          <w:lang w:val="en-GB"/>
        </w:rPr>
      </w:pPr>
    </w:p>
    <w:p w14:paraId="37989992" w14:textId="4D54238B" w:rsidR="00BF4CE2" w:rsidRDefault="00BF4CE2" w:rsidP="00BF4CE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sidR="00B5704C">
        <w:rPr>
          <w:b/>
          <w:bCs/>
          <w:i/>
          <w:iCs/>
          <w:sz w:val="22"/>
          <w:szCs w:val="22"/>
          <w:u w:val="single"/>
          <w:lang w:val="en-GB"/>
        </w:rPr>
        <w:t>1</w:t>
      </w:r>
      <w:r>
        <w:rPr>
          <w:b/>
          <w:bCs/>
          <w:i/>
          <w:iCs/>
          <w:sz w:val="22"/>
          <w:szCs w:val="22"/>
          <w:u w:val="single"/>
          <w:lang w:val="en-GB"/>
        </w:rPr>
        <w:t>1</w:t>
      </w:r>
      <w:r w:rsidRPr="00E253F1">
        <w:rPr>
          <w:b/>
          <w:bCs/>
          <w:i/>
          <w:iCs/>
          <w:sz w:val="22"/>
          <w:szCs w:val="22"/>
          <w:u w:val="single"/>
          <w:lang w:val="en-GB"/>
        </w:rPr>
        <w:t xml:space="preserve"> (</w:t>
      </w:r>
      <w:r>
        <w:rPr>
          <w:b/>
          <w:bCs/>
          <w:i/>
          <w:iCs/>
          <w:sz w:val="22"/>
          <w:szCs w:val="22"/>
          <w:u w:val="single"/>
          <w:lang w:val="en-GB"/>
        </w:rPr>
        <w:t>scheduling availability test cases)</w:t>
      </w:r>
      <w:r w:rsidRPr="00D004E0">
        <w:rPr>
          <w:i/>
          <w:iCs/>
          <w:sz w:val="22"/>
          <w:szCs w:val="22"/>
          <w:lang w:val="en-GB"/>
        </w:rPr>
        <w:t xml:space="preserve">: </w:t>
      </w:r>
      <w:r>
        <w:rPr>
          <w:i/>
          <w:iCs/>
          <w:sz w:val="22"/>
          <w:szCs w:val="22"/>
          <w:lang w:val="en-GB"/>
        </w:rPr>
        <w:t>Scheduling availability test cases are specified for:</w:t>
      </w:r>
    </w:p>
    <w:p w14:paraId="74483760" w14:textId="77777777" w:rsidR="00BF4CE2" w:rsidRDefault="00BF4CE2" w:rsidP="00BF4CE2">
      <w:pPr>
        <w:pStyle w:val="ListParagraph"/>
        <w:numPr>
          <w:ilvl w:val="1"/>
          <w:numId w:val="13"/>
        </w:numPr>
        <w:spacing w:after="0"/>
        <w:contextualSpacing w:val="0"/>
        <w:jc w:val="both"/>
        <w:rPr>
          <w:i/>
          <w:iCs/>
          <w:sz w:val="22"/>
          <w:szCs w:val="22"/>
          <w:lang w:val="en-GB"/>
        </w:rPr>
      </w:pPr>
      <w:r w:rsidRPr="0092296D">
        <w:rPr>
          <w:i/>
          <w:iCs/>
          <w:sz w:val="22"/>
          <w:szCs w:val="22"/>
          <w:lang w:val="en-GB"/>
        </w:rPr>
        <w:t>RLM</w:t>
      </w:r>
      <w:r>
        <w:rPr>
          <w:i/>
          <w:iCs/>
          <w:sz w:val="22"/>
          <w:szCs w:val="22"/>
          <w:lang w:val="en-GB"/>
        </w:rPr>
        <w:t>,</w:t>
      </w:r>
    </w:p>
    <w:p w14:paraId="118146B4"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L1-RSRP,</w:t>
      </w:r>
    </w:p>
    <w:p w14:paraId="27821F5D"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BFD (cell-specific, TRP-specific),</w:t>
      </w:r>
    </w:p>
    <w:p w14:paraId="45FA0090" w14:textId="77777777" w:rsidR="00BF4CE2" w:rsidRDefault="00BF4CE2" w:rsidP="00BF4CE2">
      <w:pPr>
        <w:pStyle w:val="ListParagraph"/>
        <w:numPr>
          <w:ilvl w:val="1"/>
          <w:numId w:val="13"/>
        </w:numPr>
        <w:spacing w:after="0"/>
        <w:contextualSpacing w:val="0"/>
        <w:jc w:val="both"/>
        <w:rPr>
          <w:i/>
          <w:iCs/>
          <w:sz w:val="22"/>
          <w:szCs w:val="22"/>
          <w:lang w:val="en-GB"/>
        </w:rPr>
      </w:pPr>
      <w:r>
        <w:rPr>
          <w:i/>
          <w:iCs/>
          <w:sz w:val="22"/>
          <w:szCs w:val="22"/>
          <w:lang w:val="en-GB"/>
        </w:rPr>
        <w:t>CBD (cell-specific, TRP-specific)</w:t>
      </w:r>
      <w:r w:rsidRPr="0092296D">
        <w:rPr>
          <w:i/>
          <w:iCs/>
          <w:sz w:val="22"/>
          <w:szCs w:val="22"/>
          <w:lang w:val="en-GB"/>
        </w:rPr>
        <w:t>.</w:t>
      </w:r>
    </w:p>
    <w:p w14:paraId="1A5D7E35" w14:textId="77777777" w:rsidR="00BF4CE2" w:rsidRPr="0092296D" w:rsidRDefault="00BF4CE2" w:rsidP="00BF4CE2">
      <w:pPr>
        <w:pStyle w:val="ListParagraph"/>
        <w:spacing w:after="0"/>
        <w:ind w:left="1440"/>
        <w:contextualSpacing w:val="0"/>
        <w:jc w:val="both"/>
        <w:rPr>
          <w:i/>
          <w:iCs/>
          <w:sz w:val="22"/>
          <w:szCs w:val="22"/>
          <w:lang w:val="en-GB"/>
        </w:rPr>
      </w:pPr>
    </w:p>
    <w:p w14:paraId="62CE0A14" w14:textId="77777777" w:rsidR="00BF4CE2" w:rsidRPr="000137FC" w:rsidRDefault="00BF4CE2" w:rsidP="00BF4CE2">
      <w:pPr>
        <w:pStyle w:val="ListParagraph"/>
        <w:numPr>
          <w:ilvl w:val="0"/>
          <w:numId w:val="13"/>
        </w:numPr>
        <w:spacing w:after="0"/>
        <w:ind w:left="714" w:hanging="357"/>
        <w:contextualSpacing w:val="0"/>
        <w:jc w:val="both"/>
        <w:rPr>
          <w:i/>
          <w:iCs/>
          <w:sz w:val="22"/>
          <w:szCs w:val="22"/>
          <w:lang w:val="en-GB"/>
        </w:rPr>
      </w:pPr>
      <w:r w:rsidRPr="00E253F1">
        <w:rPr>
          <w:b/>
          <w:bCs/>
          <w:i/>
          <w:iCs/>
          <w:sz w:val="22"/>
          <w:szCs w:val="22"/>
          <w:u w:val="single"/>
          <w:lang w:val="en-GB"/>
        </w:rPr>
        <w:t xml:space="preserve">Proposal </w:t>
      </w:r>
      <w:r>
        <w:rPr>
          <w:b/>
          <w:bCs/>
          <w:i/>
          <w:iCs/>
          <w:sz w:val="22"/>
          <w:szCs w:val="22"/>
          <w:u w:val="single"/>
          <w:lang w:val="en-GB"/>
        </w:rPr>
        <w:t>12</w:t>
      </w:r>
      <w:r w:rsidRPr="00E253F1">
        <w:rPr>
          <w:b/>
          <w:bCs/>
          <w:i/>
          <w:iCs/>
          <w:sz w:val="22"/>
          <w:szCs w:val="22"/>
          <w:u w:val="single"/>
          <w:lang w:val="en-GB"/>
        </w:rPr>
        <w:t xml:space="preserve"> (</w:t>
      </w:r>
      <w:r>
        <w:rPr>
          <w:b/>
          <w:bCs/>
          <w:i/>
          <w:iCs/>
          <w:sz w:val="22"/>
          <w:szCs w:val="22"/>
          <w:u w:val="single"/>
          <w:lang w:val="en-GB"/>
        </w:rPr>
        <w:t>faster beam sweeping test cases</w:t>
      </w:r>
      <w:r w:rsidRPr="00E253F1">
        <w:rPr>
          <w:b/>
          <w:bCs/>
          <w:i/>
          <w:iCs/>
          <w:sz w:val="22"/>
          <w:szCs w:val="22"/>
          <w:u w:val="single"/>
          <w:lang w:val="en-GB"/>
        </w:rPr>
        <w:t>)</w:t>
      </w:r>
      <w:r w:rsidRPr="00E253F1">
        <w:rPr>
          <w:i/>
          <w:iCs/>
          <w:sz w:val="22"/>
          <w:szCs w:val="22"/>
          <w:lang w:val="en-GB"/>
        </w:rPr>
        <w:t xml:space="preserve">: </w:t>
      </w:r>
      <w:r>
        <w:rPr>
          <w:i/>
          <w:iCs/>
          <w:sz w:val="22"/>
          <w:szCs w:val="22"/>
          <w:lang w:val="en-GB"/>
        </w:rPr>
        <w:t>RAN4 defines test cases for faster beam sweeping.</w:t>
      </w:r>
    </w:p>
    <w:p w14:paraId="220396C9" w14:textId="2FF4B312" w:rsidR="00C4674F" w:rsidRPr="00A227C5" w:rsidRDefault="00C4674F" w:rsidP="00A227C5">
      <w:pPr>
        <w:spacing w:after="0"/>
        <w:jc w:val="both"/>
        <w:rPr>
          <w:i/>
          <w:iCs/>
          <w:sz w:val="22"/>
          <w:szCs w:val="22"/>
          <w:lang w:val="en-GB"/>
        </w:rPr>
      </w:pPr>
    </w:p>
    <w:p w14:paraId="2E101988" w14:textId="77777777" w:rsidR="00504172" w:rsidRPr="001E53B7" w:rsidRDefault="00504172" w:rsidP="00504172">
      <w:pPr>
        <w:pStyle w:val="Heading1"/>
        <w:ind w:right="72"/>
        <w:rPr>
          <w:lang w:val="sv-SE"/>
        </w:rPr>
      </w:pPr>
      <w:r w:rsidRPr="001E53B7">
        <w:rPr>
          <w:lang w:val="sv-SE"/>
        </w:rPr>
        <w:t>References</w:t>
      </w:r>
    </w:p>
    <w:p w14:paraId="0111CF5B" w14:textId="77777777" w:rsidR="00196337" w:rsidRPr="001E53B7" w:rsidRDefault="00196337" w:rsidP="00196337">
      <w:pPr>
        <w:rPr>
          <w:lang w:eastAsia="x-none"/>
        </w:rPr>
      </w:pPr>
      <w:r w:rsidRPr="001E53B7">
        <w:rPr>
          <w:lang w:eastAsia="x-none"/>
        </w:rPr>
        <w:t>[1] RP-221753, WI description, Requirement for NR frequency range 2 (FR2) multi-Rx chain DL reception, Qualcomm Inc., June 2022.</w:t>
      </w:r>
    </w:p>
    <w:p w14:paraId="234C90BB" w14:textId="77777777" w:rsidR="00196337" w:rsidRPr="001E53B7" w:rsidRDefault="00196337" w:rsidP="00196337">
      <w:pPr>
        <w:rPr>
          <w:lang w:eastAsia="x-none"/>
        </w:rPr>
      </w:pPr>
      <w:r w:rsidRPr="001E53B7">
        <w:rPr>
          <w:lang w:eastAsia="x-none"/>
        </w:rPr>
        <w:t>[2] R4-2214344, WF on FR2 multi-Rx RRM, vivo, Aug. 2022.</w:t>
      </w:r>
      <w:bookmarkStart w:id="2" w:name="_Ref508638450"/>
      <w:bookmarkStart w:id="3" w:name="_Ref3386619"/>
    </w:p>
    <w:bookmarkEnd w:id="2"/>
    <w:bookmarkEnd w:id="3"/>
    <w:p w14:paraId="4B591207" w14:textId="77777777" w:rsidR="00196337" w:rsidRPr="001E53B7" w:rsidRDefault="00196337" w:rsidP="00196337">
      <w:pPr>
        <w:rPr>
          <w:lang w:eastAsia="x-none"/>
        </w:rPr>
      </w:pPr>
      <w:r w:rsidRPr="001E53B7">
        <w:rPr>
          <w:lang w:eastAsia="x-none"/>
        </w:rPr>
        <w:lastRenderedPageBreak/>
        <w:t>[3] R4-2217246, WF on RRM impacts and general aspects for multi-Rx, vivo, Oct. 2022.</w:t>
      </w:r>
    </w:p>
    <w:p w14:paraId="33156F72" w14:textId="77777777" w:rsidR="00196337" w:rsidRPr="001E53B7" w:rsidRDefault="00196337" w:rsidP="00196337">
      <w:pPr>
        <w:rPr>
          <w:lang w:eastAsia="x-none"/>
        </w:rPr>
      </w:pPr>
      <w:r w:rsidRPr="001E53B7">
        <w:rPr>
          <w:lang w:eastAsia="x-none"/>
        </w:rPr>
        <w:t>[4] R4-2217587, WF on L1 measurements, beam sweeping factors and simultaneous reception, Qualcomm, Oct. 2022.</w:t>
      </w:r>
    </w:p>
    <w:p w14:paraId="586142ED" w14:textId="77777777" w:rsidR="00196337" w:rsidRPr="00CB4FC7" w:rsidRDefault="00196337" w:rsidP="00196337">
      <w:pPr>
        <w:rPr>
          <w:lang w:eastAsia="x-none"/>
        </w:rPr>
      </w:pPr>
      <w:r w:rsidRPr="001E53B7">
        <w:rPr>
          <w:lang w:eastAsia="x-none"/>
        </w:rPr>
        <w:t>[5] R4-2217248, WF on TCI state switching for multi-RX chain DL reception</w:t>
      </w:r>
      <w:r w:rsidRPr="00CB4FC7">
        <w:rPr>
          <w:lang w:eastAsia="x-none"/>
        </w:rPr>
        <w:t>, Ericsson, Oct. 2022.</w:t>
      </w:r>
    </w:p>
    <w:p w14:paraId="26516820" w14:textId="77777777" w:rsidR="00196337" w:rsidRPr="00CB4FC7" w:rsidRDefault="00196337" w:rsidP="00196337">
      <w:pPr>
        <w:rPr>
          <w:lang w:eastAsia="x-none"/>
        </w:rPr>
      </w:pPr>
      <w:r w:rsidRPr="00CB4FC7">
        <w:rPr>
          <w:lang w:eastAsia="x-none"/>
        </w:rPr>
        <w:t>[6] R4-2220742, WF on NR FR2 multi-Rx chain DL reception – Part 1, Nov. 2022.</w:t>
      </w:r>
    </w:p>
    <w:p w14:paraId="1C1447ED" w14:textId="77777777" w:rsidR="00196337" w:rsidRPr="00CB4FC7" w:rsidRDefault="00196337" w:rsidP="00196337">
      <w:pPr>
        <w:rPr>
          <w:lang w:eastAsia="x-none"/>
        </w:rPr>
      </w:pPr>
      <w:r w:rsidRPr="00CB4FC7">
        <w:rPr>
          <w:lang w:eastAsia="x-none"/>
        </w:rPr>
        <w:t>[7] R4-2220743, WF on NR FR2 multi-Rx chain DL reception – Part 2, Nov. 2022.</w:t>
      </w:r>
    </w:p>
    <w:p w14:paraId="511820B2" w14:textId="77777777" w:rsidR="00196337" w:rsidRPr="00CB4FC7" w:rsidRDefault="00196337" w:rsidP="00196337">
      <w:pPr>
        <w:rPr>
          <w:lang w:eastAsia="x-none"/>
        </w:rPr>
      </w:pPr>
      <w:r w:rsidRPr="00CB4FC7">
        <w:rPr>
          <w:lang w:eastAsia="x-none"/>
        </w:rPr>
        <w:t>[8] R4-2220402, WF on NR FR2 multi-Rx chain DL reception – Part 3, Nov. 2022.</w:t>
      </w:r>
    </w:p>
    <w:p w14:paraId="25AB1F16" w14:textId="77777777" w:rsidR="00196337" w:rsidRPr="00CB4FC7" w:rsidRDefault="00196337" w:rsidP="00196337">
      <w:pPr>
        <w:rPr>
          <w:lang w:eastAsia="x-none"/>
        </w:rPr>
      </w:pPr>
      <w:r w:rsidRPr="00CB4FC7">
        <w:rPr>
          <w:lang w:eastAsia="x-none"/>
        </w:rPr>
        <w:t>[9] R4-2303193, Ad-hoc minutes for NR FR2 multi-Rx chain DL reception RRM, vivo, March 2023.</w:t>
      </w:r>
    </w:p>
    <w:p w14:paraId="30D46157" w14:textId="77777777" w:rsidR="00196337" w:rsidRPr="00CB4FC7" w:rsidRDefault="00196337" w:rsidP="00196337">
      <w:pPr>
        <w:rPr>
          <w:lang w:eastAsia="x-none"/>
        </w:rPr>
      </w:pPr>
      <w:r w:rsidRPr="00CB4FC7">
        <w:rPr>
          <w:lang w:eastAsia="x-none"/>
        </w:rPr>
        <w:t>[10] R4-2303302, WF on NR FR2 multi-Rx chain DL reception RRM requirements (part 1), vivo, March 2023.</w:t>
      </w:r>
    </w:p>
    <w:p w14:paraId="5EA711FB" w14:textId="77777777" w:rsidR="00196337" w:rsidRPr="00CB4FC7" w:rsidRDefault="00196337" w:rsidP="00196337">
      <w:pPr>
        <w:rPr>
          <w:lang w:eastAsia="x-none"/>
        </w:rPr>
      </w:pPr>
      <w:r w:rsidRPr="00CB4FC7">
        <w:rPr>
          <w:lang w:eastAsia="x-none"/>
        </w:rPr>
        <w:t>[11] R4-2303317, WF on NR FR2 multi-Rx chain DL reception RRM requirements(part2), Qualcomm, March 2023.</w:t>
      </w:r>
    </w:p>
    <w:p w14:paraId="4A69C00C" w14:textId="77777777" w:rsidR="00196337" w:rsidRPr="00CB4FC7" w:rsidRDefault="00196337" w:rsidP="00196337">
      <w:pPr>
        <w:rPr>
          <w:lang w:eastAsia="x-none"/>
        </w:rPr>
      </w:pPr>
      <w:r w:rsidRPr="00CB4FC7">
        <w:rPr>
          <w:lang w:eastAsia="x-none"/>
        </w:rPr>
        <w:t>[12] R4-2306318, WF on NR FR2 multi-Rx chain DL reception RRM requirements (part 1), vivo, Apr. 2023.</w:t>
      </w:r>
    </w:p>
    <w:p w14:paraId="55F95B7C" w14:textId="77777777" w:rsidR="00196337" w:rsidRPr="00CB4FC7" w:rsidRDefault="00196337" w:rsidP="00196337">
      <w:pPr>
        <w:rPr>
          <w:lang w:eastAsia="x-none"/>
        </w:rPr>
      </w:pPr>
      <w:r w:rsidRPr="00CB4FC7">
        <w:rPr>
          <w:lang w:eastAsia="x-none"/>
        </w:rPr>
        <w:t>[13] R4- 2306319, WF on FR2_multiRx_part2, Ericsson, Apr. 2023.</w:t>
      </w:r>
    </w:p>
    <w:p w14:paraId="5A3776B1" w14:textId="77777777" w:rsidR="00196337" w:rsidRPr="00CB4FC7" w:rsidRDefault="00196337" w:rsidP="00196337">
      <w:pPr>
        <w:rPr>
          <w:lang w:eastAsia="x-none"/>
        </w:rPr>
      </w:pPr>
      <w:r w:rsidRPr="00CB4FC7">
        <w:rPr>
          <w:lang w:eastAsia="x-none"/>
        </w:rPr>
        <w:t>[14] R4-2306392, Topic summary for [106bis-e][202] FR2_multiRx_part1, vivo, Apr. 2023.</w:t>
      </w:r>
    </w:p>
    <w:p w14:paraId="1CD14B8E" w14:textId="77777777" w:rsidR="00196337" w:rsidRPr="00CB4FC7" w:rsidRDefault="00196337" w:rsidP="00196337">
      <w:pPr>
        <w:rPr>
          <w:lang w:eastAsia="x-none"/>
        </w:rPr>
      </w:pPr>
      <w:r w:rsidRPr="00CB4FC7">
        <w:rPr>
          <w:lang w:eastAsia="x-none"/>
        </w:rPr>
        <w:t>[15] R4-2306234, Topic summary for [106bis-e][203] FR2_multiRx_part2, Ericsson, Apr. 2023.</w:t>
      </w:r>
    </w:p>
    <w:p w14:paraId="244C459A" w14:textId="77777777" w:rsidR="00196337" w:rsidRPr="00CB4FC7" w:rsidRDefault="00196337" w:rsidP="00196337">
      <w:pPr>
        <w:rPr>
          <w:lang w:eastAsia="x-none"/>
        </w:rPr>
      </w:pPr>
      <w:r w:rsidRPr="00CB4FC7">
        <w:rPr>
          <w:lang w:eastAsia="x-none"/>
        </w:rPr>
        <w:t>[16] R4-2310046, WF on NR FR2 multi-Rx chain DL reception RRM requirements (part 1), vivo, May 2023.</w:t>
      </w:r>
    </w:p>
    <w:p w14:paraId="1D16F592" w14:textId="77777777" w:rsidR="00196337" w:rsidRPr="00CB4FC7" w:rsidRDefault="00196337" w:rsidP="00196337">
      <w:pPr>
        <w:rPr>
          <w:lang w:eastAsia="x-none"/>
        </w:rPr>
      </w:pPr>
      <w:r w:rsidRPr="00CB4FC7">
        <w:rPr>
          <w:lang w:eastAsia="x-none"/>
        </w:rPr>
        <w:t>[17] R4-2310047, WF on FR2_multiRx_part2, Ericsson, May 2023.</w:t>
      </w:r>
    </w:p>
    <w:p w14:paraId="14D7A69A" w14:textId="77777777" w:rsidR="00196337" w:rsidRPr="00CB4FC7" w:rsidRDefault="00196337" w:rsidP="00196337">
      <w:pPr>
        <w:rPr>
          <w:lang w:eastAsia="x-none"/>
        </w:rPr>
      </w:pPr>
      <w:r w:rsidRPr="00CB4FC7">
        <w:rPr>
          <w:lang w:eastAsia="x-none"/>
        </w:rPr>
        <w:t>[18] R4-2309952, Topic summary for [106][209] FR2_multiRx _part1, vivo, May 2023.</w:t>
      </w:r>
    </w:p>
    <w:p w14:paraId="301F1D24" w14:textId="77777777" w:rsidR="00196337" w:rsidRPr="00CB4FC7" w:rsidRDefault="00196337" w:rsidP="00196337">
      <w:pPr>
        <w:rPr>
          <w:lang w:eastAsia="x-none"/>
        </w:rPr>
      </w:pPr>
      <w:r w:rsidRPr="00CB4FC7">
        <w:rPr>
          <w:lang w:eastAsia="x-none"/>
        </w:rPr>
        <w:t>[19] R4-2309953, Topic summary for [107][208] FR2_multiRx_part2, Ericsson, May 2023.</w:t>
      </w:r>
    </w:p>
    <w:p w14:paraId="54624ED4" w14:textId="77777777" w:rsidR="0077711E" w:rsidRDefault="0077711E" w:rsidP="0077711E">
      <w:pPr>
        <w:rPr>
          <w:lang w:eastAsia="x-none"/>
        </w:rPr>
      </w:pPr>
      <w:r>
        <w:rPr>
          <w:lang w:eastAsia="x-none"/>
        </w:rPr>
        <w:t xml:space="preserve">[20] </w:t>
      </w:r>
      <w:r w:rsidRPr="00F94173">
        <w:rPr>
          <w:lang w:eastAsia="x-none"/>
        </w:rPr>
        <w:t>R4-2314477</w:t>
      </w:r>
      <w:r>
        <w:rPr>
          <w:lang w:eastAsia="x-none"/>
        </w:rPr>
        <w:t xml:space="preserve">, </w:t>
      </w:r>
      <w:r w:rsidRPr="006B6EEA">
        <w:rPr>
          <w:lang w:eastAsia="x-none"/>
        </w:rPr>
        <w:t>WF on NR FR2 multi-RX operation RRM requirements (part 1)</w:t>
      </w:r>
      <w:r>
        <w:rPr>
          <w:lang w:eastAsia="x-none"/>
        </w:rPr>
        <w:t>, vivo, Aug. 2023.</w:t>
      </w:r>
    </w:p>
    <w:p w14:paraId="5A7707BC" w14:textId="77777777" w:rsidR="0077711E" w:rsidRDefault="0077711E" w:rsidP="0077711E">
      <w:pPr>
        <w:rPr>
          <w:lang w:eastAsia="x-none"/>
        </w:rPr>
      </w:pPr>
      <w:r>
        <w:rPr>
          <w:lang w:eastAsia="x-none"/>
        </w:rPr>
        <w:t xml:space="preserve">[21] </w:t>
      </w:r>
      <w:r w:rsidRPr="00F86190">
        <w:rPr>
          <w:lang w:eastAsia="x-none"/>
        </w:rPr>
        <w:t>R4-2314283</w:t>
      </w:r>
      <w:r>
        <w:rPr>
          <w:lang w:eastAsia="x-none"/>
        </w:rPr>
        <w:t xml:space="preserve">, </w:t>
      </w:r>
      <w:r w:rsidRPr="00F06BFB">
        <w:rPr>
          <w:lang w:eastAsia="x-none"/>
        </w:rPr>
        <w:t>WF on FR2 multi-Rx chain DL reception (part2)</w:t>
      </w:r>
      <w:r>
        <w:rPr>
          <w:lang w:eastAsia="x-none"/>
        </w:rPr>
        <w:t>, Ericsson, Aug. 2023.</w:t>
      </w:r>
    </w:p>
    <w:p w14:paraId="6FA618CF" w14:textId="77777777" w:rsidR="005F5E1A" w:rsidRDefault="005F5E1A" w:rsidP="005F5E1A">
      <w:pPr>
        <w:rPr>
          <w:lang w:eastAsia="x-none"/>
        </w:rPr>
      </w:pPr>
      <w:r>
        <w:rPr>
          <w:lang w:eastAsia="x-none"/>
        </w:rPr>
        <w:t xml:space="preserve">[22] </w:t>
      </w:r>
      <w:r w:rsidRPr="00710B8D">
        <w:rPr>
          <w:lang w:eastAsia="x-none"/>
        </w:rPr>
        <w:t>R4-2317332</w:t>
      </w:r>
      <w:r>
        <w:rPr>
          <w:lang w:eastAsia="x-none"/>
        </w:rPr>
        <w:t xml:space="preserve">, </w:t>
      </w:r>
      <w:r w:rsidRPr="0048457C">
        <w:rPr>
          <w:lang w:eastAsia="x-none"/>
        </w:rPr>
        <w:t>WF on NR FR2 multi-RX operation RRM requirements (part 1)</w:t>
      </w:r>
      <w:r>
        <w:rPr>
          <w:lang w:eastAsia="x-none"/>
        </w:rPr>
        <w:t>, vivo, Oct. 2023.</w:t>
      </w:r>
    </w:p>
    <w:p w14:paraId="5212ABCB" w14:textId="77777777" w:rsidR="005F5E1A" w:rsidRDefault="005F5E1A" w:rsidP="005F5E1A">
      <w:pPr>
        <w:rPr>
          <w:lang w:eastAsia="x-none"/>
        </w:rPr>
      </w:pPr>
      <w:r>
        <w:rPr>
          <w:lang w:eastAsia="x-none"/>
        </w:rPr>
        <w:t xml:space="preserve">[23] </w:t>
      </w:r>
      <w:r w:rsidRPr="00642A6B">
        <w:rPr>
          <w:lang w:eastAsia="x-none"/>
        </w:rPr>
        <w:t>R4-2317427</w:t>
      </w:r>
      <w:r>
        <w:rPr>
          <w:lang w:eastAsia="x-none"/>
        </w:rPr>
        <w:t xml:space="preserve">, </w:t>
      </w:r>
      <w:r w:rsidRPr="00874226">
        <w:rPr>
          <w:lang w:eastAsia="x-none"/>
        </w:rPr>
        <w:t>WF on FR2_multiRx_part2</w:t>
      </w:r>
      <w:r>
        <w:rPr>
          <w:lang w:eastAsia="x-none"/>
        </w:rPr>
        <w:t>, Ericsson, Oct. 2023.</w:t>
      </w: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BB373" w14:textId="77777777" w:rsidR="00B04143" w:rsidRDefault="00B04143">
      <w:r>
        <w:separator/>
      </w:r>
    </w:p>
  </w:endnote>
  <w:endnote w:type="continuationSeparator" w:id="0">
    <w:p w14:paraId="754182A9" w14:textId="77777777" w:rsidR="00B04143" w:rsidRDefault="00B04143">
      <w:r>
        <w:continuationSeparator/>
      </w:r>
    </w:p>
  </w:endnote>
  <w:endnote w:type="continuationNotice" w:id="1">
    <w:p w14:paraId="13D677D1" w14:textId="77777777" w:rsidR="00B04143" w:rsidRDefault="00B04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9F9F" w14:textId="77777777" w:rsidR="00B04143" w:rsidRDefault="00B04143">
      <w:r>
        <w:separator/>
      </w:r>
    </w:p>
  </w:footnote>
  <w:footnote w:type="continuationSeparator" w:id="0">
    <w:p w14:paraId="63B9A764" w14:textId="77777777" w:rsidR="00B04143" w:rsidRDefault="00B04143">
      <w:r>
        <w:continuationSeparator/>
      </w:r>
    </w:p>
  </w:footnote>
  <w:footnote w:type="continuationNotice" w:id="1">
    <w:p w14:paraId="101C5118" w14:textId="77777777" w:rsidR="00B04143" w:rsidRDefault="00B041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B84CB92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lang w:val="en-GB"/>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4" w15:restartNumberingAfterBreak="0">
    <w:nsid w:val="795F00B8"/>
    <w:multiLevelType w:val="multilevel"/>
    <w:tmpl w:val="795F00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0"/>
  </w:num>
  <w:num w:numId="2" w16cid:durableId="1943106378">
    <w:abstractNumId w:val="26"/>
  </w:num>
  <w:num w:numId="3" w16cid:durableId="11735331">
    <w:abstractNumId w:val="23"/>
  </w:num>
  <w:num w:numId="4" w16cid:durableId="1102259893">
    <w:abstractNumId w:val="14"/>
  </w:num>
  <w:num w:numId="5" w16cid:durableId="530342860">
    <w:abstractNumId w:val="16"/>
  </w:num>
  <w:num w:numId="6" w16cid:durableId="2130512404">
    <w:abstractNumId w:val="2"/>
  </w:num>
  <w:num w:numId="7" w16cid:durableId="272589911">
    <w:abstractNumId w:val="1"/>
  </w:num>
  <w:num w:numId="8" w16cid:durableId="1396777579">
    <w:abstractNumId w:val="27"/>
  </w:num>
  <w:num w:numId="9" w16cid:durableId="1238323227">
    <w:abstractNumId w:val="7"/>
  </w:num>
  <w:num w:numId="10" w16cid:durableId="1688098728">
    <w:abstractNumId w:val="11"/>
  </w:num>
  <w:num w:numId="11" w16cid:durableId="529805917">
    <w:abstractNumId w:val="19"/>
  </w:num>
  <w:num w:numId="12" w16cid:durableId="1047802701">
    <w:abstractNumId w:val="12"/>
  </w:num>
  <w:num w:numId="13" w16cid:durableId="1130321655">
    <w:abstractNumId w:val="18"/>
  </w:num>
  <w:num w:numId="14" w16cid:durableId="133956298">
    <w:abstractNumId w:val="0"/>
  </w:num>
  <w:num w:numId="15" w16cid:durableId="916130071">
    <w:abstractNumId w:val="4"/>
  </w:num>
  <w:num w:numId="16" w16cid:durableId="1108234828">
    <w:abstractNumId w:val="21"/>
  </w:num>
  <w:num w:numId="17" w16cid:durableId="912545947">
    <w:abstractNumId w:val="25"/>
  </w:num>
  <w:num w:numId="18" w16cid:durableId="1741516011">
    <w:abstractNumId w:val="9"/>
  </w:num>
  <w:num w:numId="19" w16cid:durableId="1715621559">
    <w:abstractNumId w:val="5"/>
  </w:num>
  <w:num w:numId="20" w16cid:durableId="631984957">
    <w:abstractNumId w:val="3"/>
  </w:num>
  <w:num w:numId="21" w16cid:durableId="1911766885">
    <w:abstractNumId w:val="6"/>
  </w:num>
  <w:num w:numId="22" w16cid:durableId="1372874419">
    <w:abstractNumId w:val="15"/>
  </w:num>
  <w:num w:numId="23" w16cid:durableId="1463576606">
    <w:abstractNumId w:val="22"/>
  </w:num>
  <w:num w:numId="24" w16cid:durableId="169374146">
    <w:abstractNumId w:val="8"/>
  </w:num>
  <w:num w:numId="25" w16cid:durableId="1318074337">
    <w:abstractNumId w:val="17"/>
  </w:num>
  <w:num w:numId="26" w16cid:durableId="579027140">
    <w:abstractNumId w:val="24"/>
  </w:num>
  <w:num w:numId="27" w16cid:durableId="1096752934">
    <w:abstractNumId w:val="10"/>
  </w:num>
  <w:num w:numId="28" w16cid:durableId="110356860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69D"/>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FC"/>
    <w:rsid w:val="00014369"/>
    <w:rsid w:val="00014978"/>
    <w:rsid w:val="00014C5F"/>
    <w:rsid w:val="0001512A"/>
    <w:rsid w:val="0001542B"/>
    <w:rsid w:val="000154E7"/>
    <w:rsid w:val="0001579B"/>
    <w:rsid w:val="00015971"/>
    <w:rsid w:val="00015FA4"/>
    <w:rsid w:val="00016011"/>
    <w:rsid w:val="0001686B"/>
    <w:rsid w:val="00016E28"/>
    <w:rsid w:val="00017019"/>
    <w:rsid w:val="000171AF"/>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8"/>
    <w:rsid w:val="000222CB"/>
    <w:rsid w:val="000225F4"/>
    <w:rsid w:val="000225FA"/>
    <w:rsid w:val="00022E4A"/>
    <w:rsid w:val="00023187"/>
    <w:rsid w:val="00023524"/>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511"/>
    <w:rsid w:val="0005454F"/>
    <w:rsid w:val="000546F8"/>
    <w:rsid w:val="00054839"/>
    <w:rsid w:val="000548D5"/>
    <w:rsid w:val="00054D3E"/>
    <w:rsid w:val="0005511E"/>
    <w:rsid w:val="00055713"/>
    <w:rsid w:val="00055A60"/>
    <w:rsid w:val="00055BE7"/>
    <w:rsid w:val="00055C90"/>
    <w:rsid w:val="00056365"/>
    <w:rsid w:val="000565F3"/>
    <w:rsid w:val="000569F9"/>
    <w:rsid w:val="00056BB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86B"/>
    <w:rsid w:val="000779AC"/>
    <w:rsid w:val="00077AE0"/>
    <w:rsid w:val="00077BC5"/>
    <w:rsid w:val="0008003F"/>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3E9"/>
    <w:rsid w:val="00094894"/>
    <w:rsid w:val="00094BA5"/>
    <w:rsid w:val="00094ECC"/>
    <w:rsid w:val="00094FEE"/>
    <w:rsid w:val="00095E57"/>
    <w:rsid w:val="00096225"/>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74"/>
    <w:rsid w:val="000A44CD"/>
    <w:rsid w:val="000A4624"/>
    <w:rsid w:val="000A4724"/>
    <w:rsid w:val="000A47F2"/>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AB6"/>
    <w:rsid w:val="000B4B73"/>
    <w:rsid w:val="000B4E07"/>
    <w:rsid w:val="000B53EE"/>
    <w:rsid w:val="000B53FD"/>
    <w:rsid w:val="000B5718"/>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647"/>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517"/>
    <w:rsid w:val="000D4810"/>
    <w:rsid w:val="000D5296"/>
    <w:rsid w:val="000D5740"/>
    <w:rsid w:val="000D5A72"/>
    <w:rsid w:val="000D641F"/>
    <w:rsid w:val="000D6430"/>
    <w:rsid w:val="000D6658"/>
    <w:rsid w:val="000D79E2"/>
    <w:rsid w:val="000E0774"/>
    <w:rsid w:val="000E0826"/>
    <w:rsid w:val="000E08AC"/>
    <w:rsid w:val="000E09D7"/>
    <w:rsid w:val="000E0B89"/>
    <w:rsid w:val="000E0BE0"/>
    <w:rsid w:val="000E0F80"/>
    <w:rsid w:val="000E148E"/>
    <w:rsid w:val="000E14B8"/>
    <w:rsid w:val="000E1CD6"/>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F60"/>
    <w:rsid w:val="000F212C"/>
    <w:rsid w:val="000F2155"/>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10"/>
    <w:rsid w:val="000F5E35"/>
    <w:rsid w:val="000F5E38"/>
    <w:rsid w:val="000F5F7E"/>
    <w:rsid w:val="000F647F"/>
    <w:rsid w:val="000F6612"/>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39A"/>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DD"/>
    <w:rsid w:val="0011328A"/>
    <w:rsid w:val="0011373D"/>
    <w:rsid w:val="00113A69"/>
    <w:rsid w:val="00114075"/>
    <w:rsid w:val="00114895"/>
    <w:rsid w:val="001148C5"/>
    <w:rsid w:val="00114D5A"/>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C6B"/>
    <w:rsid w:val="00122DC5"/>
    <w:rsid w:val="00123366"/>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1CB"/>
    <w:rsid w:val="0013053D"/>
    <w:rsid w:val="00130660"/>
    <w:rsid w:val="00130742"/>
    <w:rsid w:val="00130955"/>
    <w:rsid w:val="00131312"/>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DE9"/>
    <w:rsid w:val="00177E47"/>
    <w:rsid w:val="00180090"/>
    <w:rsid w:val="001800A4"/>
    <w:rsid w:val="00180430"/>
    <w:rsid w:val="001808D9"/>
    <w:rsid w:val="00180BFC"/>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EF6"/>
    <w:rsid w:val="001875D3"/>
    <w:rsid w:val="001878E9"/>
    <w:rsid w:val="00187908"/>
    <w:rsid w:val="00187A17"/>
    <w:rsid w:val="00187E59"/>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33D"/>
    <w:rsid w:val="001A6432"/>
    <w:rsid w:val="001A66A6"/>
    <w:rsid w:val="001A6765"/>
    <w:rsid w:val="001A685E"/>
    <w:rsid w:val="001A6904"/>
    <w:rsid w:val="001A697A"/>
    <w:rsid w:val="001A6B5E"/>
    <w:rsid w:val="001A6BB7"/>
    <w:rsid w:val="001A6DAD"/>
    <w:rsid w:val="001A7000"/>
    <w:rsid w:val="001A708A"/>
    <w:rsid w:val="001A7127"/>
    <w:rsid w:val="001A7304"/>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659"/>
    <w:rsid w:val="001B1B06"/>
    <w:rsid w:val="001B1F55"/>
    <w:rsid w:val="001B2154"/>
    <w:rsid w:val="001B240A"/>
    <w:rsid w:val="001B27AA"/>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5D2"/>
    <w:rsid w:val="001B6C4D"/>
    <w:rsid w:val="001B71C4"/>
    <w:rsid w:val="001B78CA"/>
    <w:rsid w:val="001B7AFF"/>
    <w:rsid w:val="001B7BBF"/>
    <w:rsid w:val="001C0097"/>
    <w:rsid w:val="001C01FC"/>
    <w:rsid w:val="001C03E8"/>
    <w:rsid w:val="001C046A"/>
    <w:rsid w:val="001C0479"/>
    <w:rsid w:val="001C0535"/>
    <w:rsid w:val="001C0C02"/>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89"/>
    <w:rsid w:val="001C5780"/>
    <w:rsid w:val="001C59FB"/>
    <w:rsid w:val="001C5C88"/>
    <w:rsid w:val="001C6276"/>
    <w:rsid w:val="001C6301"/>
    <w:rsid w:val="001C6BF8"/>
    <w:rsid w:val="001C6ED8"/>
    <w:rsid w:val="001C7171"/>
    <w:rsid w:val="001C7380"/>
    <w:rsid w:val="001C788A"/>
    <w:rsid w:val="001C7F4B"/>
    <w:rsid w:val="001D042F"/>
    <w:rsid w:val="001D085A"/>
    <w:rsid w:val="001D0E39"/>
    <w:rsid w:val="001D1020"/>
    <w:rsid w:val="001D1022"/>
    <w:rsid w:val="001D10E1"/>
    <w:rsid w:val="001D15AC"/>
    <w:rsid w:val="001D1B15"/>
    <w:rsid w:val="001D20CB"/>
    <w:rsid w:val="001D2228"/>
    <w:rsid w:val="001D2278"/>
    <w:rsid w:val="001D2738"/>
    <w:rsid w:val="001D2B8C"/>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A67"/>
    <w:rsid w:val="001F0B19"/>
    <w:rsid w:val="001F0B88"/>
    <w:rsid w:val="001F0C59"/>
    <w:rsid w:val="001F1044"/>
    <w:rsid w:val="001F1243"/>
    <w:rsid w:val="001F15CE"/>
    <w:rsid w:val="001F1FB0"/>
    <w:rsid w:val="001F21EF"/>
    <w:rsid w:val="001F30B7"/>
    <w:rsid w:val="001F3196"/>
    <w:rsid w:val="001F3A5A"/>
    <w:rsid w:val="001F3B96"/>
    <w:rsid w:val="001F3D0B"/>
    <w:rsid w:val="001F4972"/>
    <w:rsid w:val="001F4F11"/>
    <w:rsid w:val="001F511A"/>
    <w:rsid w:val="001F51ED"/>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21"/>
    <w:rsid w:val="00205C67"/>
    <w:rsid w:val="00205D81"/>
    <w:rsid w:val="00205F2D"/>
    <w:rsid w:val="00206438"/>
    <w:rsid w:val="00206F90"/>
    <w:rsid w:val="00207080"/>
    <w:rsid w:val="002071C1"/>
    <w:rsid w:val="00207225"/>
    <w:rsid w:val="00207233"/>
    <w:rsid w:val="002077A9"/>
    <w:rsid w:val="0020791D"/>
    <w:rsid w:val="00207A12"/>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78"/>
    <w:rsid w:val="00212AC2"/>
    <w:rsid w:val="00212D15"/>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DDB"/>
    <w:rsid w:val="00226FCB"/>
    <w:rsid w:val="00227498"/>
    <w:rsid w:val="002274CB"/>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1F54"/>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935"/>
    <w:rsid w:val="00241D6C"/>
    <w:rsid w:val="00242057"/>
    <w:rsid w:val="00242324"/>
    <w:rsid w:val="0024263C"/>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6C2"/>
    <w:rsid w:val="002537AA"/>
    <w:rsid w:val="002537D8"/>
    <w:rsid w:val="002538E6"/>
    <w:rsid w:val="00253DB0"/>
    <w:rsid w:val="002543D9"/>
    <w:rsid w:val="0025520D"/>
    <w:rsid w:val="0025520F"/>
    <w:rsid w:val="00255269"/>
    <w:rsid w:val="00255358"/>
    <w:rsid w:val="00255583"/>
    <w:rsid w:val="002558B7"/>
    <w:rsid w:val="00255B9F"/>
    <w:rsid w:val="00255E20"/>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E8E"/>
    <w:rsid w:val="00261F35"/>
    <w:rsid w:val="0026276B"/>
    <w:rsid w:val="002627B5"/>
    <w:rsid w:val="002627FF"/>
    <w:rsid w:val="00262D2C"/>
    <w:rsid w:val="00262DD8"/>
    <w:rsid w:val="00262E2C"/>
    <w:rsid w:val="00262E4F"/>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6D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FE"/>
    <w:rsid w:val="002D4B3F"/>
    <w:rsid w:val="002D501D"/>
    <w:rsid w:val="002D5058"/>
    <w:rsid w:val="002D50FC"/>
    <w:rsid w:val="002D54BC"/>
    <w:rsid w:val="002D5A89"/>
    <w:rsid w:val="002D5CCC"/>
    <w:rsid w:val="002D6147"/>
    <w:rsid w:val="002D6703"/>
    <w:rsid w:val="002D682B"/>
    <w:rsid w:val="002D6EE7"/>
    <w:rsid w:val="002D74BB"/>
    <w:rsid w:val="002E00B8"/>
    <w:rsid w:val="002E05A3"/>
    <w:rsid w:val="002E0D59"/>
    <w:rsid w:val="002E0DA0"/>
    <w:rsid w:val="002E1292"/>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569"/>
    <w:rsid w:val="002E568F"/>
    <w:rsid w:val="002E56FE"/>
    <w:rsid w:val="002E571C"/>
    <w:rsid w:val="002E5D22"/>
    <w:rsid w:val="002E5E9F"/>
    <w:rsid w:val="002E6044"/>
    <w:rsid w:val="002E6768"/>
    <w:rsid w:val="002E686D"/>
    <w:rsid w:val="002E750C"/>
    <w:rsid w:val="002E7567"/>
    <w:rsid w:val="002E7A4C"/>
    <w:rsid w:val="002E7FC3"/>
    <w:rsid w:val="002F0022"/>
    <w:rsid w:val="002F02EF"/>
    <w:rsid w:val="002F15B5"/>
    <w:rsid w:val="002F1807"/>
    <w:rsid w:val="002F1A38"/>
    <w:rsid w:val="002F1BEF"/>
    <w:rsid w:val="002F230E"/>
    <w:rsid w:val="002F29CF"/>
    <w:rsid w:val="002F2BF5"/>
    <w:rsid w:val="002F3426"/>
    <w:rsid w:val="002F349C"/>
    <w:rsid w:val="002F3769"/>
    <w:rsid w:val="002F42B0"/>
    <w:rsid w:val="002F42BD"/>
    <w:rsid w:val="002F43A4"/>
    <w:rsid w:val="002F4702"/>
    <w:rsid w:val="002F4997"/>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3025"/>
    <w:rsid w:val="0031314A"/>
    <w:rsid w:val="00314503"/>
    <w:rsid w:val="00314898"/>
    <w:rsid w:val="00314906"/>
    <w:rsid w:val="00314D79"/>
    <w:rsid w:val="00314FE3"/>
    <w:rsid w:val="003150CE"/>
    <w:rsid w:val="0031520E"/>
    <w:rsid w:val="00315609"/>
    <w:rsid w:val="003156DF"/>
    <w:rsid w:val="003157DC"/>
    <w:rsid w:val="00315B37"/>
    <w:rsid w:val="00315BC1"/>
    <w:rsid w:val="00315C0D"/>
    <w:rsid w:val="00315CE9"/>
    <w:rsid w:val="003161AC"/>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CDE"/>
    <w:rsid w:val="00334E45"/>
    <w:rsid w:val="00335281"/>
    <w:rsid w:val="003357F6"/>
    <w:rsid w:val="00335854"/>
    <w:rsid w:val="00335881"/>
    <w:rsid w:val="00335A1C"/>
    <w:rsid w:val="00335B27"/>
    <w:rsid w:val="00336070"/>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35AD"/>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7ED"/>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A3B"/>
    <w:rsid w:val="00362B27"/>
    <w:rsid w:val="00362BAC"/>
    <w:rsid w:val="003636ED"/>
    <w:rsid w:val="00363A4E"/>
    <w:rsid w:val="00363A60"/>
    <w:rsid w:val="00363AE3"/>
    <w:rsid w:val="00363D47"/>
    <w:rsid w:val="00363E1E"/>
    <w:rsid w:val="00364023"/>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1140"/>
    <w:rsid w:val="0037139D"/>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126"/>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D7"/>
    <w:rsid w:val="003B35B7"/>
    <w:rsid w:val="003B39C0"/>
    <w:rsid w:val="003B40B4"/>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A7E"/>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C7B16"/>
    <w:rsid w:val="003D0362"/>
    <w:rsid w:val="003D0AD8"/>
    <w:rsid w:val="003D0D4B"/>
    <w:rsid w:val="003D0EBD"/>
    <w:rsid w:val="003D110A"/>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102"/>
    <w:rsid w:val="003E340E"/>
    <w:rsid w:val="003E3627"/>
    <w:rsid w:val="003E37F9"/>
    <w:rsid w:val="003E382D"/>
    <w:rsid w:val="003E3BEC"/>
    <w:rsid w:val="003E3C1B"/>
    <w:rsid w:val="003E4498"/>
    <w:rsid w:val="003E530D"/>
    <w:rsid w:val="003E5665"/>
    <w:rsid w:val="003E670F"/>
    <w:rsid w:val="003E6AED"/>
    <w:rsid w:val="003E6BCE"/>
    <w:rsid w:val="003E73FE"/>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70EF"/>
    <w:rsid w:val="003F78A4"/>
    <w:rsid w:val="003F7B15"/>
    <w:rsid w:val="003F7C42"/>
    <w:rsid w:val="00400196"/>
    <w:rsid w:val="004005A1"/>
    <w:rsid w:val="004008BA"/>
    <w:rsid w:val="004012EA"/>
    <w:rsid w:val="004017DC"/>
    <w:rsid w:val="004017F5"/>
    <w:rsid w:val="00401FEB"/>
    <w:rsid w:val="004021D1"/>
    <w:rsid w:val="00402492"/>
    <w:rsid w:val="004026D4"/>
    <w:rsid w:val="004027F4"/>
    <w:rsid w:val="00402838"/>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AC3"/>
    <w:rsid w:val="00426B7E"/>
    <w:rsid w:val="00426C90"/>
    <w:rsid w:val="00426D58"/>
    <w:rsid w:val="0042779E"/>
    <w:rsid w:val="00427B49"/>
    <w:rsid w:val="00427BDE"/>
    <w:rsid w:val="00427E7A"/>
    <w:rsid w:val="004302CD"/>
    <w:rsid w:val="00430E0F"/>
    <w:rsid w:val="00430F19"/>
    <w:rsid w:val="004310D3"/>
    <w:rsid w:val="0043130F"/>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AF9"/>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649"/>
    <w:rsid w:val="0045286E"/>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8AE"/>
    <w:rsid w:val="00456A9C"/>
    <w:rsid w:val="00457149"/>
    <w:rsid w:val="004571A1"/>
    <w:rsid w:val="004578AB"/>
    <w:rsid w:val="00457939"/>
    <w:rsid w:val="0046040A"/>
    <w:rsid w:val="0046085C"/>
    <w:rsid w:val="00460AD5"/>
    <w:rsid w:val="00460AEF"/>
    <w:rsid w:val="00460B6A"/>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B2"/>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2F79"/>
    <w:rsid w:val="0049318F"/>
    <w:rsid w:val="00493C7A"/>
    <w:rsid w:val="00493E61"/>
    <w:rsid w:val="004948CD"/>
    <w:rsid w:val="00494BEF"/>
    <w:rsid w:val="00494E0E"/>
    <w:rsid w:val="00494E53"/>
    <w:rsid w:val="00495745"/>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493"/>
    <w:rsid w:val="004A495E"/>
    <w:rsid w:val="004A53B9"/>
    <w:rsid w:val="004A5477"/>
    <w:rsid w:val="004A55CF"/>
    <w:rsid w:val="004A55D8"/>
    <w:rsid w:val="004A5651"/>
    <w:rsid w:val="004A5BBE"/>
    <w:rsid w:val="004A5C0E"/>
    <w:rsid w:val="004A5DE5"/>
    <w:rsid w:val="004A6415"/>
    <w:rsid w:val="004A6990"/>
    <w:rsid w:val="004A6C7A"/>
    <w:rsid w:val="004A7742"/>
    <w:rsid w:val="004A799B"/>
    <w:rsid w:val="004A7A4A"/>
    <w:rsid w:val="004A7DBB"/>
    <w:rsid w:val="004B01BB"/>
    <w:rsid w:val="004B05C2"/>
    <w:rsid w:val="004B16F3"/>
    <w:rsid w:val="004B1948"/>
    <w:rsid w:val="004B1974"/>
    <w:rsid w:val="004B1C68"/>
    <w:rsid w:val="004B1DCA"/>
    <w:rsid w:val="004B232E"/>
    <w:rsid w:val="004B2392"/>
    <w:rsid w:val="004B2488"/>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5C5"/>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2FC9"/>
    <w:rsid w:val="004E361E"/>
    <w:rsid w:val="004E37F8"/>
    <w:rsid w:val="004E3A81"/>
    <w:rsid w:val="004E3B1D"/>
    <w:rsid w:val="004E3BE7"/>
    <w:rsid w:val="004E41C3"/>
    <w:rsid w:val="004E424B"/>
    <w:rsid w:val="004E4BF5"/>
    <w:rsid w:val="004E4C52"/>
    <w:rsid w:val="004E547E"/>
    <w:rsid w:val="004E56BC"/>
    <w:rsid w:val="004E5B26"/>
    <w:rsid w:val="004E5B79"/>
    <w:rsid w:val="004E5F95"/>
    <w:rsid w:val="004E6D2A"/>
    <w:rsid w:val="004E7153"/>
    <w:rsid w:val="004E7251"/>
    <w:rsid w:val="004E7356"/>
    <w:rsid w:val="004E7B16"/>
    <w:rsid w:val="004E7BF8"/>
    <w:rsid w:val="004E7CDF"/>
    <w:rsid w:val="004E7DCB"/>
    <w:rsid w:val="004F012E"/>
    <w:rsid w:val="004F033E"/>
    <w:rsid w:val="004F04DE"/>
    <w:rsid w:val="004F09E3"/>
    <w:rsid w:val="004F09E8"/>
    <w:rsid w:val="004F0B52"/>
    <w:rsid w:val="004F0CB0"/>
    <w:rsid w:val="004F0D1F"/>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0E"/>
    <w:rsid w:val="00501A9C"/>
    <w:rsid w:val="00501ABD"/>
    <w:rsid w:val="00501CAF"/>
    <w:rsid w:val="00502230"/>
    <w:rsid w:val="00502478"/>
    <w:rsid w:val="005028D7"/>
    <w:rsid w:val="00502ABA"/>
    <w:rsid w:val="00502C68"/>
    <w:rsid w:val="00502EEF"/>
    <w:rsid w:val="005030B0"/>
    <w:rsid w:val="005032B8"/>
    <w:rsid w:val="0050354C"/>
    <w:rsid w:val="00504172"/>
    <w:rsid w:val="00504255"/>
    <w:rsid w:val="0050469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7AE"/>
    <w:rsid w:val="0052484A"/>
    <w:rsid w:val="00524884"/>
    <w:rsid w:val="00524E20"/>
    <w:rsid w:val="00524FF1"/>
    <w:rsid w:val="00525051"/>
    <w:rsid w:val="005252E9"/>
    <w:rsid w:val="00525407"/>
    <w:rsid w:val="00525434"/>
    <w:rsid w:val="00525835"/>
    <w:rsid w:val="00525C9C"/>
    <w:rsid w:val="00525DB2"/>
    <w:rsid w:val="00525FCE"/>
    <w:rsid w:val="0052648B"/>
    <w:rsid w:val="005267F0"/>
    <w:rsid w:val="0052688B"/>
    <w:rsid w:val="00526C42"/>
    <w:rsid w:val="00527516"/>
    <w:rsid w:val="00527665"/>
    <w:rsid w:val="00527987"/>
    <w:rsid w:val="00527D48"/>
    <w:rsid w:val="00527EFF"/>
    <w:rsid w:val="0053003B"/>
    <w:rsid w:val="00530D6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1D39"/>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AF1"/>
    <w:rsid w:val="00565D12"/>
    <w:rsid w:val="00565EF2"/>
    <w:rsid w:val="00566543"/>
    <w:rsid w:val="0056670F"/>
    <w:rsid w:val="00567151"/>
    <w:rsid w:val="00567DCB"/>
    <w:rsid w:val="00570299"/>
    <w:rsid w:val="00570ABE"/>
    <w:rsid w:val="00570C11"/>
    <w:rsid w:val="00570F23"/>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85C"/>
    <w:rsid w:val="005819C6"/>
    <w:rsid w:val="00581CAA"/>
    <w:rsid w:val="00581F5D"/>
    <w:rsid w:val="00582211"/>
    <w:rsid w:val="00582368"/>
    <w:rsid w:val="00582743"/>
    <w:rsid w:val="00582BBA"/>
    <w:rsid w:val="00582D3B"/>
    <w:rsid w:val="00582F80"/>
    <w:rsid w:val="00583599"/>
    <w:rsid w:val="00583666"/>
    <w:rsid w:val="00583923"/>
    <w:rsid w:val="005839E7"/>
    <w:rsid w:val="00583C9E"/>
    <w:rsid w:val="005844B6"/>
    <w:rsid w:val="00584733"/>
    <w:rsid w:val="0058475E"/>
    <w:rsid w:val="00584770"/>
    <w:rsid w:val="00584EE9"/>
    <w:rsid w:val="00584F77"/>
    <w:rsid w:val="00585FBF"/>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5C"/>
    <w:rsid w:val="00591FCC"/>
    <w:rsid w:val="005921F7"/>
    <w:rsid w:val="00592A37"/>
    <w:rsid w:val="00592E0F"/>
    <w:rsid w:val="005931A1"/>
    <w:rsid w:val="005931F2"/>
    <w:rsid w:val="0059364D"/>
    <w:rsid w:val="00593A52"/>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D91"/>
    <w:rsid w:val="005A1E7F"/>
    <w:rsid w:val="005A21EF"/>
    <w:rsid w:val="005A2335"/>
    <w:rsid w:val="005A2578"/>
    <w:rsid w:val="005A2829"/>
    <w:rsid w:val="005A2934"/>
    <w:rsid w:val="005A2A7C"/>
    <w:rsid w:val="005A2CA0"/>
    <w:rsid w:val="005A2F5A"/>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5812"/>
    <w:rsid w:val="005B6078"/>
    <w:rsid w:val="005B6086"/>
    <w:rsid w:val="005B62E4"/>
    <w:rsid w:val="005B643A"/>
    <w:rsid w:val="005B6554"/>
    <w:rsid w:val="005B6BED"/>
    <w:rsid w:val="005B751D"/>
    <w:rsid w:val="005C007A"/>
    <w:rsid w:val="005C02DF"/>
    <w:rsid w:val="005C0BF4"/>
    <w:rsid w:val="005C15C3"/>
    <w:rsid w:val="005C17A6"/>
    <w:rsid w:val="005C17C2"/>
    <w:rsid w:val="005C1AA8"/>
    <w:rsid w:val="005C1B94"/>
    <w:rsid w:val="005C1CC8"/>
    <w:rsid w:val="005C1EE4"/>
    <w:rsid w:val="005C20B9"/>
    <w:rsid w:val="005C2260"/>
    <w:rsid w:val="005C28B3"/>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215"/>
    <w:rsid w:val="005C7A2B"/>
    <w:rsid w:val="005C7AB1"/>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747"/>
    <w:rsid w:val="005D491E"/>
    <w:rsid w:val="005D4FCC"/>
    <w:rsid w:val="005D53C8"/>
    <w:rsid w:val="005D6143"/>
    <w:rsid w:val="005D649C"/>
    <w:rsid w:val="005D68AC"/>
    <w:rsid w:val="005D6EFD"/>
    <w:rsid w:val="005E0618"/>
    <w:rsid w:val="005E09F6"/>
    <w:rsid w:val="005E0AF5"/>
    <w:rsid w:val="005E106C"/>
    <w:rsid w:val="005E1CEA"/>
    <w:rsid w:val="005E1D6A"/>
    <w:rsid w:val="005E1E23"/>
    <w:rsid w:val="005E1E70"/>
    <w:rsid w:val="005E25A4"/>
    <w:rsid w:val="005E2960"/>
    <w:rsid w:val="005E2C44"/>
    <w:rsid w:val="005E2CB6"/>
    <w:rsid w:val="005E3052"/>
    <w:rsid w:val="005E30C1"/>
    <w:rsid w:val="005E30D3"/>
    <w:rsid w:val="005E34AB"/>
    <w:rsid w:val="005E3958"/>
    <w:rsid w:val="005E3B9D"/>
    <w:rsid w:val="005E3E81"/>
    <w:rsid w:val="005E3EC3"/>
    <w:rsid w:val="005E4B98"/>
    <w:rsid w:val="005E4DB9"/>
    <w:rsid w:val="005E4DEA"/>
    <w:rsid w:val="005E4F3A"/>
    <w:rsid w:val="005E6725"/>
    <w:rsid w:val="005E67B2"/>
    <w:rsid w:val="005E6CE1"/>
    <w:rsid w:val="005E6E43"/>
    <w:rsid w:val="005E72FA"/>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1A"/>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6E40"/>
    <w:rsid w:val="006070DC"/>
    <w:rsid w:val="00607596"/>
    <w:rsid w:val="00607D3B"/>
    <w:rsid w:val="0061009B"/>
    <w:rsid w:val="00610186"/>
    <w:rsid w:val="00610807"/>
    <w:rsid w:val="00610E46"/>
    <w:rsid w:val="006113DE"/>
    <w:rsid w:val="00611A34"/>
    <w:rsid w:val="0061223D"/>
    <w:rsid w:val="00612416"/>
    <w:rsid w:val="006125BA"/>
    <w:rsid w:val="00612730"/>
    <w:rsid w:val="00612849"/>
    <w:rsid w:val="00612965"/>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6FAE"/>
    <w:rsid w:val="006174E6"/>
    <w:rsid w:val="00617618"/>
    <w:rsid w:val="00620848"/>
    <w:rsid w:val="00620D00"/>
    <w:rsid w:val="00620E47"/>
    <w:rsid w:val="00620FE5"/>
    <w:rsid w:val="0062162D"/>
    <w:rsid w:val="00621A78"/>
    <w:rsid w:val="00621CBA"/>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8A"/>
    <w:rsid w:val="006257A1"/>
    <w:rsid w:val="00626698"/>
    <w:rsid w:val="006267BD"/>
    <w:rsid w:val="00626953"/>
    <w:rsid w:val="0062753C"/>
    <w:rsid w:val="006275CE"/>
    <w:rsid w:val="00627A6B"/>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C9A"/>
    <w:rsid w:val="00654D03"/>
    <w:rsid w:val="00655068"/>
    <w:rsid w:val="00655129"/>
    <w:rsid w:val="00655371"/>
    <w:rsid w:val="006553B6"/>
    <w:rsid w:val="00655BA0"/>
    <w:rsid w:val="006561D9"/>
    <w:rsid w:val="00656241"/>
    <w:rsid w:val="0065637B"/>
    <w:rsid w:val="00656383"/>
    <w:rsid w:val="00656722"/>
    <w:rsid w:val="0065678E"/>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8B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2CF"/>
    <w:rsid w:val="00670C6F"/>
    <w:rsid w:val="00671F68"/>
    <w:rsid w:val="006728DC"/>
    <w:rsid w:val="00672C53"/>
    <w:rsid w:val="00672D88"/>
    <w:rsid w:val="00672F55"/>
    <w:rsid w:val="00673283"/>
    <w:rsid w:val="00673AB8"/>
    <w:rsid w:val="006741C0"/>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0B5"/>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1229"/>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D00"/>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36"/>
    <w:rsid w:val="006E1E98"/>
    <w:rsid w:val="006E21FB"/>
    <w:rsid w:val="006E2341"/>
    <w:rsid w:val="006E2818"/>
    <w:rsid w:val="006E2928"/>
    <w:rsid w:val="006E2D45"/>
    <w:rsid w:val="006E2D7D"/>
    <w:rsid w:val="006E2E28"/>
    <w:rsid w:val="006E2E90"/>
    <w:rsid w:val="006E3175"/>
    <w:rsid w:val="006E34C2"/>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D75"/>
    <w:rsid w:val="006F21DC"/>
    <w:rsid w:val="006F22FB"/>
    <w:rsid w:val="006F2407"/>
    <w:rsid w:val="006F2837"/>
    <w:rsid w:val="006F2944"/>
    <w:rsid w:val="006F327E"/>
    <w:rsid w:val="006F354A"/>
    <w:rsid w:val="006F36B6"/>
    <w:rsid w:val="006F3905"/>
    <w:rsid w:val="006F390D"/>
    <w:rsid w:val="006F3B00"/>
    <w:rsid w:val="006F3CCC"/>
    <w:rsid w:val="006F4977"/>
    <w:rsid w:val="006F4AD2"/>
    <w:rsid w:val="006F4D4C"/>
    <w:rsid w:val="006F51BE"/>
    <w:rsid w:val="006F5701"/>
    <w:rsid w:val="006F5776"/>
    <w:rsid w:val="006F57D4"/>
    <w:rsid w:val="006F5CA6"/>
    <w:rsid w:val="006F62AA"/>
    <w:rsid w:val="006F6514"/>
    <w:rsid w:val="006F65ED"/>
    <w:rsid w:val="006F665F"/>
    <w:rsid w:val="006F6903"/>
    <w:rsid w:val="006F6BAE"/>
    <w:rsid w:val="006F6CEC"/>
    <w:rsid w:val="006F6EA7"/>
    <w:rsid w:val="006F70A1"/>
    <w:rsid w:val="006F74DC"/>
    <w:rsid w:val="006F74F5"/>
    <w:rsid w:val="006F7807"/>
    <w:rsid w:val="007002AF"/>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4B07"/>
    <w:rsid w:val="00744BB3"/>
    <w:rsid w:val="00744D87"/>
    <w:rsid w:val="0074512A"/>
    <w:rsid w:val="007458D8"/>
    <w:rsid w:val="007459E4"/>
    <w:rsid w:val="00745DB0"/>
    <w:rsid w:val="00745E63"/>
    <w:rsid w:val="007463DD"/>
    <w:rsid w:val="007464AA"/>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561"/>
    <w:rsid w:val="007505B4"/>
    <w:rsid w:val="00750917"/>
    <w:rsid w:val="00750BBF"/>
    <w:rsid w:val="00750D0C"/>
    <w:rsid w:val="007512E2"/>
    <w:rsid w:val="0075168C"/>
    <w:rsid w:val="00751AD9"/>
    <w:rsid w:val="00752187"/>
    <w:rsid w:val="00752398"/>
    <w:rsid w:val="0075251F"/>
    <w:rsid w:val="00752B3C"/>
    <w:rsid w:val="007531AB"/>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DA8"/>
    <w:rsid w:val="00785F45"/>
    <w:rsid w:val="00786130"/>
    <w:rsid w:val="007864A2"/>
    <w:rsid w:val="007866B6"/>
    <w:rsid w:val="00786768"/>
    <w:rsid w:val="00786813"/>
    <w:rsid w:val="00786B61"/>
    <w:rsid w:val="00787035"/>
    <w:rsid w:val="0078757D"/>
    <w:rsid w:val="007878A8"/>
    <w:rsid w:val="00787DF8"/>
    <w:rsid w:val="00787E00"/>
    <w:rsid w:val="00787E9B"/>
    <w:rsid w:val="007907D1"/>
    <w:rsid w:val="00790E52"/>
    <w:rsid w:val="00791274"/>
    <w:rsid w:val="007916EF"/>
    <w:rsid w:val="00791C7D"/>
    <w:rsid w:val="00791CE5"/>
    <w:rsid w:val="00791D17"/>
    <w:rsid w:val="00792080"/>
    <w:rsid w:val="00792528"/>
    <w:rsid w:val="00792867"/>
    <w:rsid w:val="00792C95"/>
    <w:rsid w:val="00792FE6"/>
    <w:rsid w:val="0079321F"/>
    <w:rsid w:val="00793B92"/>
    <w:rsid w:val="00793D16"/>
    <w:rsid w:val="00793ED7"/>
    <w:rsid w:val="0079485A"/>
    <w:rsid w:val="007949BA"/>
    <w:rsid w:val="007949EC"/>
    <w:rsid w:val="00794AF2"/>
    <w:rsid w:val="00794B93"/>
    <w:rsid w:val="007954F0"/>
    <w:rsid w:val="007958FA"/>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E7"/>
    <w:rsid w:val="007B33D6"/>
    <w:rsid w:val="007B381C"/>
    <w:rsid w:val="007B3E14"/>
    <w:rsid w:val="007B48C4"/>
    <w:rsid w:val="007B496C"/>
    <w:rsid w:val="007B49CE"/>
    <w:rsid w:val="007B4B36"/>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4A6"/>
    <w:rsid w:val="007B7592"/>
    <w:rsid w:val="007B7FAB"/>
    <w:rsid w:val="007C01D6"/>
    <w:rsid w:val="007C01E4"/>
    <w:rsid w:val="007C0977"/>
    <w:rsid w:val="007C0F9E"/>
    <w:rsid w:val="007C0FF9"/>
    <w:rsid w:val="007C162B"/>
    <w:rsid w:val="007C170A"/>
    <w:rsid w:val="007C17EF"/>
    <w:rsid w:val="007C1A6B"/>
    <w:rsid w:val="007C20CF"/>
    <w:rsid w:val="007C2896"/>
    <w:rsid w:val="007C2B32"/>
    <w:rsid w:val="007C2B3E"/>
    <w:rsid w:val="007C2F99"/>
    <w:rsid w:val="007C38BF"/>
    <w:rsid w:val="007C38C0"/>
    <w:rsid w:val="007C3DD6"/>
    <w:rsid w:val="007C3E2D"/>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90"/>
    <w:rsid w:val="007D2CF8"/>
    <w:rsid w:val="007D2EBF"/>
    <w:rsid w:val="007D32AD"/>
    <w:rsid w:val="007D379A"/>
    <w:rsid w:val="007D38E5"/>
    <w:rsid w:val="007D3933"/>
    <w:rsid w:val="007D39BF"/>
    <w:rsid w:val="007D3B40"/>
    <w:rsid w:val="007D3CE5"/>
    <w:rsid w:val="007D3D08"/>
    <w:rsid w:val="007D424E"/>
    <w:rsid w:val="007D45A8"/>
    <w:rsid w:val="007D465D"/>
    <w:rsid w:val="007D4887"/>
    <w:rsid w:val="007D4A03"/>
    <w:rsid w:val="007D4FFB"/>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C3A"/>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2C4"/>
    <w:rsid w:val="007F19D1"/>
    <w:rsid w:val="007F1BDA"/>
    <w:rsid w:val="007F201B"/>
    <w:rsid w:val="007F220A"/>
    <w:rsid w:val="007F2419"/>
    <w:rsid w:val="007F2481"/>
    <w:rsid w:val="007F24E7"/>
    <w:rsid w:val="007F2527"/>
    <w:rsid w:val="007F2AF5"/>
    <w:rsid w:val="007F3172"/>
    <w:rsid w:val="007F3232"/>
    <w:rsid w:val="007F38D8"/>
    <w:rsid w:val="007F3A85"/>
    <w:rsid w:val="007F4656"/>
    <w:rsid w:val="007F47E1"/>
    <w:rsid w:val="007F4AF8"/>
    <w:rsid w:val="007F4EB6"/>
    <w:rsid w:val="007F5072"/>
    <w:rsid w:val="007F530A"/>
    <w:rsid w:val="007F5776"/>
    <w:rsid w:val="007F5811"/>
    <w:rsid w:val="007F59B7"/>
    <w:rsid w:val="007F5BB4"/>
    <w:rsid w:val="007F5CD2"/>
    <w:rsid w:val="007F5FF4"/>
    <w:rsid w:val="007F60A9"/>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20B"/>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487"/>
    <w:rsid w:val="0081354C"/>
    <w:rsid w:val="0081370A"/>
    <w:rsid w:val="00813840"/>
    <w:rsid w:val="0081399C"/>
    <w:rsid w:val="00813A37"/>
    <w:rsid w:val="00813CD0"/>
    <w:rsid w:val="00813F40"/>
    <w:rsid w:val="00814760"/>
    <w:rsid w:val="008148D0"/>
    <w:rsid w:val="00814A1D"/>
    <w:rsid w:val="00814A4A"/>
    <w:rsid w:val="00814BFE"/>
    <w:rsid w:val="00814DF5"/>
    <w:rsid w:val="00814FD4"/>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8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478"/>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3E60"/>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0AF5"/>
    <w:rsid w:val="00841573"/>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DC8"/>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436"/>
    <w:rsid w:val="00864641"/>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1236"/>
    <w:rsid w:val="008716CE"/>
    <w:rsid w:val="008719AA"/>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4B4"/>
    <w:rsid w:val="008745EB"/>
    <w:rsid w:val="00875138"/>
    <w:rsid w:val="0087555B"/>
    <w:rsid w:val="0087558B"/>
    <w:rsid w:val="00875A38"/>
    <w:rsid w:val="00875EEC"/>
    <w:rsid w:val="00875FE2"/>
    <w:rsid w:val="00876065"/>
    <w:rsid w:val="00876111"/>
    <w:rsid w:val="00876245"/>
    <w:rsid w:val="008762FE"/>
    <w:rsid w:val="008771D9"/>
    <w:rsid w:val="0087760E"/>
    <w:rsid w:val="00877D0A"/>
    <w:rsid w:val="00877D82"/>
    <w:rsid w:val="00880290"/>
    <w:rsid w:val="00880485"/>
    <w:rsid w:val="00880592"/>
    <w:rsid w:val="00880A0A"/>
    <w:rsid w:val="00880DC4"/>
    <w:rsid w:val="00880EB5"/>
    <w:rsid w:val="0088140C"/>
    <w:rsid w:val="00881472"/>
    <w:rsid w:val="008814D3"/>
    <w:rsid w:val="00882108"/>
    <w:rsid w:val="0088234D"/>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A68"/>
    <w:rsid w:val="00890CE1"/>
    <w:rsid w:val="00891355"/>
    <w:rsid w:val="008913B5"/>
    <w:rsid w:val="008913BB"/>
    <w:rsid w:val="008914A5"/>
    <w:rsid w:val="008914D3"/>
    <w:rsid w:val="008919EC"/>
    <w:rsid w:val="00891BC0"/>
    <w:rsid w:val="00891D3B"/>
    <w:rsid w:val="008923F4"/>
    <w:rsid w:val="00892953"/>
    <w:rsid w:val="00892D0A"/>
    <w:rsid w:val="00893120"/>
    <w:rsid w:val="0089315D"/>
    <w:rsid w:val="008934E0"/>
    <w:rsid w:val="008939C9"/>
    <w:rsid w:val="00894026"/>
    <w:rsid w:val="008940C4"/>
    <w:rsid w:val="0089446E"/>
    <w:rsid w:val="00894983"/>
    <w:rsid w:val="00894A35"/>
    <w:rsid w:val="00894B0A"/>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A49"/>
    <w:rsid w:val="00897ADB"/>
    <w:rsid w:val="008A0697"/>
    <w:rsid w:val="008A06B9"/>
    <w:rsid w:val="008A079A"/>
    <w:rsid w:val="008A0943"/>
    <w:rsid w:val="008A122D"/>
    <w:rsid w:val="008A2082"/>
    <w:rsid w:val="008A239E"/>
    <w:rsid w:val="008A241E"/>
    <w:rsid w:val="008A29E7"/>
    <w:rsid w:val="008A2AE4"/>
    <w:rsid w:val="008A2CEF"/>
    <w:rsid w:val="008A2F71"/>
    <w:rsid w:val="008A2FB8"/>
    <w:rsid w:val="008A3474"/>
    <w:rsid w:val="008A34C8"/>
    <w:rsid w:val="008A354F"/>
    <w:rsid w:val="008A3FD2"/>
    <w:rsid w:val="008A40BC"/>
    <w:rsid w:val="008A4487"/>
    <w:rsid w:val="008A45B9"/>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385"/>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3D8"/>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951"/>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9A2"/>
    <w:rsid w:val="008F1F5B"/>
    <w:rsid w:val="008F2157"/>
    <w:rsid w:val="008F227F"/>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6A6B"/>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586"/>
    <w:rsid w:val="00904804"/>
    <w:rsid w:val="00904EF6"/>
    <w:rsid w:val="009052FF"/>
    <w:rsid w:val="00905780"/>
    <w:rsid w:val="00905F1B"/>
    <w:rsid w:val="00905FBF"/>
    <w:rsid w:val="00906018"/>
    <w:rsid w:val="009060BB"/>
    <w:rsid w:val="00906227"/>
    <w:rsid w:val="00906341"/>
    <w:rsid w:val="009064E3"/>
    <w:rsid w:val="00906548"/>
    <w:rsid w:val="0090658A"/>
    <w:rsid w:val="009066A6"/>
    <w:rsid w:val="00906DAF"/>
    <w:rsid w:val="00907D7A"/>
    <w:rsid w:val="00907E33"/>
    <w:rsid w:val="00907EF2"/>
    <w:rsid w:val="00910A71"/>
    <w:rsid w:val="00910A77"/>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84C"/>
    <w:rsid w:val="009159CF"/>
    <w:rsid w:val="00915F6B"/>
    <w:rsid w:val="00916198"/>
    <w:rsid w:val="00916883"/>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96D"/>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0E"/>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2DB8"/>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258"/>
    <w:rsid w:val="0095735A"/>
    <w:rsid w:val="009577B2"/>
    <w:rsid w:val="009579EA"/>
    <w:rsid w:val="00957C78"/>
    <w:rsid w:val="00957F86"/>
    <w:rsid w:val="00960030"/>
    <w:rsid w:val="009600F1"/>
    <w:rsid w:val="00960141"/>
    <w:rsid w:val="00960162"/>
    <w:rsid w:val="009605E5"/>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B"/>
    <w:rsid w:val="00963C8D"/>
    <w:rsid w:val="00964635"/>
    <w:rsid w:val="009650B4"/>
    <w:rsid w:val="00965157"/>
    <w:rsid w:val="0096516E"/>
    <w:rsid w:val="0096565E"/>
    <w:rsid w:val="009656C2"/>
    <w:rsid w:val="0096572D"/>
    <w:rsid w:val="00965944"/>
    <w:rsid w:val="00965B4E"/>
    <w:rsid w:val="0096660E"/>
    <w:rsid w:val="009666B6"/>
    <w:rsid w:val="00967229"/>
    <w:rsid w:val="00967632"/>
    <w:rsid w:val="009677F0"/>
    <w:rsid w:val="009678D3"/>
    <w:rsid w:val="009704E2"/>
    <w:rsid w:val="00970621"/>
    <w:rsid w:val="00970C8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DEC"/>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CE"/>
    <w:rsid w:val="009916F6"/>
    <w:rsid w:val="00991775"/>
    <w:rsid w:val="00991C84"/>
    <w:rsid w:val="009921BD"/>
    <w:rsid w:val="009922A8"/>
    <w:rsid w:val="00992929"/>
    <w:rsid w:val="00992CD7"/>
    <w:rsid w:val="00993347"/>
    <w:rsid w:val="0099360E"/>
    <w:rsid w:val="009936CA"/>
    <w:rsid w:val="009939A8"/>
    <w:rsid w:val="00993B8F"/>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7C"/>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B4"/>
    <w:rsid w:val="009A54CB"/>
    <w:rsid w:val="009A569B"/>
    <w:rsid w:val="009A5ACE"/>
    <w:rsid w:val="009A5E1D"/>
    <w:rsid w:val="009A6082"/>
    <w:rsid w:val="009A6605"/>
    <w:rsid w:val="009A6954"/>
    <w:rsid w:val="009A69D2"/>
    <w:rsid w:val="009A6CD7"/>
    <w:rsid w:val="009A6EBA"/>
    <w:rsid w:val="009A715C"/>
    <w:rsid w:val="009A7835"/>
    <w:rsid w:val="009A7A47"/>
    <w:rsid w:val="009A7AEC"/>
    <w:rsid w:val="009A7D00"/>
    <w:rsid w:val="009A7E9B"/>
    <w:rsid w:val="009B0040"/>
    <w:rsid w:val="009B0494"/>
    <w:rsid w:val="009B0620"/>
    <w:rsid w:val="009B0802"/>
    <w:rsid w:val="009B08AA"/>
    <w:rsid w:val="009B0BBC"/>
    <w:rsid w:val="009B0E0F"/>
    <w:rsid w:val="009B0F6E"/>
    <w:rsid w:val="009B1066"/>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C9D"/>
    <w:rsid w:val="009B4EA0"/>
    <w:rsid w:val="009B51D1"/>
    <w:rsid w:val="009B5500"/>
    <w:rsid w:val="009B5DA8"/>
    <w:rsid w:val="009B6112"/>
    <w:rsid w:val="009B62C9"/>
    <w:rsid w:val="009B6C2A"/>
    <w:rsid w:val="009B72F9"/>
    <w:rsid w:val="009B77A7"/>
    <w:rsid w:val="009B7DFC"/>
    <w:rsid w:val="009C0016"/>
    <w:rsid w:val="009C05FA"/>
    <w:rsid w:val="009C07B6"/>
    <w:rsid w:val="009C091F"/>
    <w:rsid w:val="009C0D9E"/>
    <w:rsid w:val="009C0EE1"/>
    <w:rsid w:val="009C0F68"/>
    <w:rsid w:val="009C11C3"/>
    <w:rsid w:val="009C2553"/>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3E2"/>
    <w:rsid w:val="009D25EC"/>
    <w:rsid w:val="009D2654"/>
    <w:rsid w:val="009D26A1"/>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72A"/>
    <w:rsid w:val="009E1D4A"/>
    <w:rsid w:val="009E1DE1"/>
    <w:rsid w:val="009E2891"/>
    <w:rsid w:val="009E31C9"/>
    <w:rsid w:val="009E37DF"/>
    <w:rsid w:val="009E3DDB"/>
    <w:rsid w:val="009E4743"/>
    <w:rsid w:val="009E474C"/>
    <w:rsid w:val="009E47EC"/>
    <w:rsid w:val="009E4995"/>
    <w:rsid w:val="009E49A5"/>
    <w:rsid w:val="009E49D8"/>
    <w:rsid w:val="009E4F10"/>
    <w:rsid w:val="009E5582"/>
    <w:rsid w:val="009E5899"/>
    <w:rsid w:val="009E5942"/>
    <w:rsid w:val="009E59CA"/>
    <w:rsid w:val="009E5A16"/>
    <w:rsid w:val="009E5A83"/>
    <w:rsid w:val="009E5B35"/>
    <w:rsid w:val="009E5B6E"/>
    <w:rsid w:val="009E660E"/>
    <w:rsid w:val="009E6785"/>
    <w:rsid w:val="009E69F3"/>
    <w:rsid w:val="009E6D58"/>
    <w:rsid w:val="009E7BF5"/>
    <w:rsid w:val="009F038F"/>
    <w:rsid w:val="009F0655"/>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C73"/>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7A1"/>
    <w:rsid w:val="00A02E2F"/>
    <w:rsid w:val="00A02F0C"/>
    <w:rsid w:val="00A0335D"/>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DE0"/>
    <w:rsid w:val="00A22046"/>
    <w:rsid w:val="00A2210A"/>
    <w:rsid w:val="00A2239F"/>
    <w:rsid w:val="00A227C5"/>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C1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2E"/>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3C1"/>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BC7"/>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3AF0"/>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286E"/>
    <w:rsid w:val="00A9323F"/>
    <w:rsid w:val="00A9354B"/>
    <w:rsid w:val="00A93A97"/>
    <w:rsid w:val="00A93D61"/>
    <w:rsid w:val="00A9409E"/>
    <w:rsid w:val="00A94261"/>
    <w:rsid w:val="00A9445E"/>
    <w:rsid w:val="00A94776"/>
    <w:rsid w:val="00A9489B"/>
    <w:rsid w:val="00A94AF1"/>
    <w:rsid w:val="00A94EEB"/>
    <w:rsid w:val="00A9511F"/>
    <w:rsid w:val="00A958E1"/>
    <w:rsid w:val="00A95D03"/>
    <w:rsid w:val="00A96687"/>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892"/>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626"/>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F4C"/>
    <w:rsid w:val="00AC71B2"/>
    <w:rsid w:val="00AC7891"/>
    <w:rsid w:val="00AC79D2"/>
    <w:rsid w:val="00AC7A70"/>
    <w:rsid w:val="00AC7AAD"/>
    <w:rsid w:val="00AC7D0D"/>
    <w:rsid w:val="00AC7DF5"/>
    <w:rsid w:val="00AC7F6C"/>
    <w:rsid w:val="00AD016E"/>
    <w:rsid w:val="00AD0960"/>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4CE"/>
    <w:rsid w:val="00AD661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F3C"/>
    <w:rsid w:val="00AE2F42"/>
    <w:rsid w:val="00AE33F7"/>
    <w:rsid w:val="00AE3562"/>
    <w:rsid w:val="00AE37CD"/>
    <w:rsid w:val="00AE3B74"/>
    <w:rsid w:val="00AE3F9D"/>
    <w:rsid w:val="00AE4061"/>
    <w:rsid w:val="00AE49C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2E65"/>
    <w:rsid w:val="00B0384D"/>
    <w:rsid w:val="00B03891"/>
    <w:rsid w:val="00B03E97"/>
    <w:rsid w:val="00B04143"/>
    <w:rsid w:val="00B04366"/>
    <w:rsid w:val="00B046E8"/>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A82"/>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455"/>
    <w:rsid w:val="00B2347A"/>
    <w:rsid w:val="00B238B4"/>
    <w:rsid w:val="00B23A76"/>
    <w:rsid w:val="00B24278"/>
    <w:rsid w:val="00B2478E"/>
    <w:rsid w:val="00B24B9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7AF"/>
    <w:rsid w:val="00B358A9"/>
    <w:rsid w:val="00B358DE"/>
    <w:rsid w:val="00B35D59"/>
    <w:rsid w:val="00B35E73"/>
    <w:rsid w:val="00B35F55"/>
    <w:rsid w:val="00B36159"/>
    <w:rsid w:val="00B362E6"/>
    <w:rsid w:val="00B3631B"/>
    <w:rsid w:val="00B363B6"/>
    <w:rsid w:val="00B36762"/>
    <w:rsid w:val="00B36CC8"/>
    <w:rsid w:val="00B36F05"/>
    <w:rsid w:val="00B373A8"/>
    <w:rsid w:val="00B378EF"/>
    <w:rsid w:val="00B37B13"/>
    <w:rsid w:val="00B37C7A"/>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0"/>
    <w:rsid w:val="00B46DA5"/>
    <w:rsid w:val="00B47340"/>
    <w:rsid w:val="00B47373"/>
    <w:rsid w:val="00B475AD"/>
    <w:rsid w:val="00B4760C"/>
    <w:rsid w:val="00B47A87"/>
    <w:rsid w:val="00B47C82"/>
    <w:rsid w:val="00B47E8F"/>
    <w:rsid w:val="00B5001F"/>
    <w:rsid w:val="00B50534"/>
    <w:rsid w:val="00B50B56"/>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04C"/>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409B"/>
    <w:rsid w:val="00B6442F"/>
    <w:rsid w:val="00B64B08"/>
    <w:rsid w:val="00B64B5A"/>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98F"/>
    <w:rsid w:val="00B76DB6"/>
    <w:rsid w:val="00B76F78"/>
    <w:rsid w:val="00B770AD"/>
    <w:rsid w:val="00B770CB"/>
    <w:rsid w:val="00B7731F"/>
    <w:rsid w:val="00B77A51"/>
    <w:rsid w:val="00B77B41"/>
    <w:rsid w:val="00B77E96"/>
    <w:rsid w:val="00B77EEA"/>
    <w:rsid w:val="00B801F1"/>
    <w:rsid w:val="00B80713"/>
    <w:rsid w:val="00B808C2"/>
    <w:rsid w:val="00B80D28"/>
    <w:rsid w:val="00B80D4A"/>
    <w:rsid w:val="00B8120C"/>
    <w:rsid w:val="00B813D5"/>
    <w:rsid w:val="00B813DA"/>
    <w:rsid w:val="00B8143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6B6"/>
    <w:rsid w:val="00B87038"/>
    <w:rsid w:val="00B870D2"/>
    <w:rsid w:val="00B8774B"/>
    <w:rsid w:val="00B87E24"/>
    <w:rsid w:val="00B87E51"/>
    <w:rsid w:val="00B902A3"/>
    <w:rsid w:val="00B9054B"/>
    <w:rsid w:val="00B905CD"/>
    <w:rsid w:val="00B905FA"/>
    <w:rsid w:val="00B907D8"/>
    <w:rsid w:val="00B90AD9"/>
    <w:rsid w:val="00B90D5E"/>
    <w:rsid w:val="00B90E77"/>
    <w:rsid w:val="00B911A1"/>
    <w:rsid w:val="00B91699"/>
    <w:rsid w:val="00B917E4"/>
    <w:rsid w:val="00B91FB9"/>
    <w:rsid w:val="00B9208F"/>
    <w:rsid w:val="00B923C1"/>
    <w:rsid w:val="00B930FB"/>
    <w:rsid w:val="00B938C6"/>
    <w:rsid w:val="00B93D19"/>
    <w:rsid w:val="00B93F73"/>
    <w:rsid w:val="00B940B4"/>
    <w:rsid w:val="00B94166"/>
    <w:rsid w:val="00B9426B"/>
    <w:rsid w:val="00B94706"/>
    <w:rsid w:val="00B9474F"/>
    <w:rsid w:val="00B949F4"/>
    <w:rsid w:val="00B94DDD"/>
    <w:rsid w:val="00B9564A"/>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16ED"/>
    <w:rsid w:val="00BB17C5"/>
    <w:rsid w:val="00BB1FB2"/>
    <w:rsid w:val="00BB23DE"/>
    <w:rsid w:val="00BB2595"/>
    <w:rsid w:val="00BB26B8"/>
    <w:rsid w:val="00BB2787"/>
    <w:rsid w:val="00BB2D30"/>
    <w:rsid w:val="00BB2D38"/>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6CE9"/>
    <w:rsid w:val="00BB70C7"/>
    <w:rsid w:val="00BB739E"/>
    <w:rsid w:val="00BB750C"/>
    <w:rsid w:val="00BB75C0"/>
    <w:rsid w:val="00BB760E"/>
    <w:rsid w:val="00BB7DAA"/>
    <w:rsid w:val="00BC0385"/>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1A5"/>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CE2"/>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0AB3"/>
    <w:rsid w:val="00C013E9"/>
    <w:rsid w:val="00C015E8"/>
    <w:rsid w:val="00C01781"/>
    <w:rsid w:val="00C019F2"/>
    <w:rsid w:val="00C01A35"/>
    <w:rsid w:val="00C01BCE"/>
    <w:rsid w:val="00C02432"/>
    <w:rsid w:val="00C02973"/>
    <w:rsid w:val="00C02C0F"/>
    <w:rsid w:val="00C02ECB"/>
    <w:rsid w:val="00C02F5E"/>
    <w:rsid w:val="00C0305B"/>
    <w:rsid w:val="00C0326E"/>
    <w:rsid w:val="00C03A04"/>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1FF"/>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734"/>
    <w:rsid w:val="00C4290A"/>
    <w:rsid w:val="00C432F0"/>
    <w:rsid w:val="00C434B7"/>
    <w:rsid w:val="00C43E73"/>
    <w:rsid w:val="00C43EBA"/>
    <w:rsid w:val="00C4402F"/>
    <w:rsid w:val="00C44308"/>
    <w:rsid w:val="00C44778"/>
    <w:rsid w:val="00C44CDF"/>
    <w:rsid w:val="00C45477"/>
    <w:rsid w:val="00C456AD"/>
    <w:rsid w:val="00C456DE"/>
    <w:rsid w:val="00C45A7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9B6"/>
    <w:rsid w:val="00C62BD0"/>
    <w:rsid w:val="00C62CDA"/>
    <w:rsid w:val="00C62E09"/>
    <w:rsid w:val="00C62EEC"/>
    <w:rsid w:val="00C62FB6"/>
    <w:rsid w:val="00C631AD"/>
    <w:rsid w:val="00C6370D"/>
    <w:rsid w:val="00C63CF3"/>
    <w:rsid w:val="00C63DC4"/>
    <w:rsid w:val="00C642BF"/>
    <w:rsid w:val="00C6447D"/>
    <w:rsid w:val="00C64AA9"/>
    <w:rsid w:val="00C64BDF"/>
    <w:rsid w:val="00C64CCD"/>
    <w:rsid w:val="00C64CFE"/>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A3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08D"/>
    <w:rsid w:val="00CF69DA"/>
    <w:rsid w:val="00CF6EAE"/>
    <w:rsid w:val="00CF74A3"/>
    <w:rsid w:val="00CF7663"/>
    <w:rsid w:val="00CF782E"/>
    <w:rsid w:val="00CF7B55"/>
    <w:rsid w:val="00CF7E99"/>
    <w:rsid w:val="00CF7F3D"/>
    <w:rsid w:val="00CF7FEF"/>
    <w:rsid w:val="00D004E0"/>
    <w:rsid w:val="00D008AD"/>
    <w:rsid w:val="00D00A06"/>
    <w:rsid w:val="00D00AA6"/>
    <w:rsid w:val="00D00B3E"/>
    <w:rsid w:val="00D00BFF"/>
    <w:rsid w:val="00D00D32"/>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C88"/>
    <w:rsid w:val="00D06452"/>
    <w:rsid w:val="00D06496"/>
    <w:rsid w:val="00D06ACF"/>
    <w:rsid w:val="00D06E76"/>
    <w:rsid w:val="00D06F9A"/>
    <w:rsid w:val="00D07272"/>
    <w:rsid w:val="00D072E6"/>
    <w:rsid w:val="00D07A14"/>
    <w:rsid w:val="00D07D2D"/>
    <w:rsid w:val="00D10A2D"/>
    <w:rsid w:val="00D10C2F"/>
    <w:rsid w:val="00D10C7F"/>
    <w:rsid w:val="00D11DB9"/>
    <w:rsid w:val="00D11EAE"/>
    <w:rsid w:val="00D1228B"/>
    <w:rsid w:val="00D12723"/>
    <w:rsid w:val="00D1294D"/>
    <w:rsid w:val="00D1295B"/>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E3F"/>
    <w:rsid w:val="00D22E78"/>
    <w:rsid w:val="00D22FC3"/>
    <w:rsid w:val="00D23096"/>
    <w:rsid w:val="00D230F1"/>
    <w:rsid w:val="00D234D3"/>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33"/>
    <w:rsid w:val="00D367A5"/>
    <w:rsid w:val="00D3695D"/>
    <w:rsid w:val="00D36B44"/>
    <w:rsid w:val="00D36C40"/>
    <w:rsid w:val="00D36DA5"/>
    <w:rsid w:val="00D3719D"/>
    <w:rsid w:val="00D373EA"/>
    <w:rsid w:val="00D3766E"/>
    <w:rsid w:val="00D3768A"/>
    <w:rsid w:val="00D40B8E"/>
    <w:rsid w:val="00D40EAD"/>
    <w:rsid w:val="00D41262"/>
    <w:rsid w:val="00D4153A"/>
    <w:rsid w:val="00D418EA"/>
    <w:rsid w:val="00D41BE5"/>
    <w:rsid w:val="00D41F5F"/>
    <w:rsid w:val="00D424F2"/>
    <w:rsid w:val="00D4262B"/>
    <w:rsid w:val="00D42AA2"/>
    <w:rsid w:val="00D42BAC"/>
    <w:rsid w:val="00D42BB9"/>
    <w:rsid w:val="00D434F1"/>
    <w:rsid w:val="00D4476D"/>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5AC9"/>
    <w:rsid w:val="00D661CB"/>
    <w:rsid w:val="00D66609"/>
    <w:rsid w:val="00D6663E"/>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5C8"/>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79"/>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DC2"/>
    <w:rsid w:val="00DA3FBC"/>
    <w:rsid w:val="00DA408B"/>
    <w:rsid w:val="00DA41F8"/>
    <w:rsid w:val="00DA4378"/>
    <w:rsid w:val="00DA48D6"/>
    <w:rsid w:val="00DA49C6"/>
    <w:rsid w:val="00DA4E69"/>
    <w:rsid w:val="00DA5036"/>
    <w:rsid w:val="00DA594E"/>
    <w:rsid w:val="00DA5FAB"/>
    <w:rsid w:val="00DA632E"/>
    <w:rsid w:val="00DA6581"/>
    <w:rsid w:val="00DA6C35"/>
    <w:rsid w:val="00DA70F7"/>
    <w:rsid w:val="00DA720D"/>
    <w:rsid w:val="00DA727A"/>
    <w:rsid w:val="00DA792E"/>
    <w:rsid w:val="00DA7D01"/>
    <w:rsid w:val="00DB0437"/>
    <w:rsid w:val="00DB0559"/>
    <w:rsid w:val="00DB0739"/>
    <w:rsid w:val="00DB1308"/>
    <w:rsid w:val="00DB1E8A"/>
    <w:rsid w:val="00DB1E99"/>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5F4"/>
    <w:rsid w:val="00DD3696"/>
    <w:rsid w:val="00DD41AF"/>
    <w:rsid w:val="00DD47DD"/>
    <w:rsid w:val="00DD4BE3"/>
    <w:rsid w:val="00DD51BE"/>
    <w:rsid w:val="00DD543E"/>
    <w:rsid w:val="00DD548B"/>
    <w:rsid w:val="00DD55D7"/>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FC"/>
    <w:rsid w:val="00DE292A"/>
    <w:rsid w:val="00DE2AF7"/>
    <w:rsid w:val="00DE2E22"/>
    <w:rsid w:val="00DE31E4"/>
    <w:rsid w:val="00DE32B6"/>
    <w:rsid w:val="00DE33A3"/>
    <w:rsid w:val="00DE378B"/>
    <w:rsid w:val="00DE3A54"/>
    <w:rsid w:val="00DE3A87"/>
    <w:rsid w:val="00DE3FF0"/>
    <w:rsid w:val="00DE40E6"/>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85D"/>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95E"/>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230"/>
    <w:rsid w:val="00E313C6"/>
    <w:rsid w:val="00E31D3A"/>
    <w:rsid w:val="00E32389"/>
    <w:rsid w:val="00E32578"/>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4A9"/>
    <w:rsid w:val="00E36F9A"/>
    <w:rsid w:val="00E3734B"/>
    <w:rsid w:val="00E373B7"/>
    <w:rsid w:val="00E3751B"/>
    <w:rsid w:val="00E3753C"/>
    <w:rsid w:val="00E37DBC"/>
    <w:rsid w:val="00E37E9D"/>
    <w:rsid w:val="00E4028B"/>
    <w:rsid w:val="00E4034A"/>
    <w:rsid w:val="00E40552"/>
    <w:rsid w:val="00E409AF"/>
    <w:rsid w:val="00E409E8"/>
    <w:rsid w:val="00E40C90"/>
    <w:rsid w:val="00E413AF"/>
    <w:rsid w:val="00E414DD"/>
    <w:rsid w:val="00E4151C"/>
    <w:rsid w:val="00E418D8"/>
    <w:rsid w:val="00E419D0"/>
    <w:rsid w:val="00E41CCE"/>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B5E"/>
    <w:rsid w:val="00E50B67"/>
    <w:rsid w:val="00E51184"/>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C87"/>
    <w:rsid w:val="00E55E31"/>
    <w:rsid w:val="00E5618E"/>
    <w:rsid w:val="00E56647"/>
    <w:rsid w:val="00E566F2"/>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726"/>
    <w:rsid w:val="00E617B1"/>
    <w:rsid w:val="00E61817"/>
    <w:rsid w:val="00E6197A"/>
    <w:rsid w:val="00E61B54"/>
    <w:rsid w:val="00E62225"/>
    <w:rsid w:val="00E62B29"/>
    <w:rsid w:val="00E63134"/>
    <w:rsid w:val="00E63776"/>
    <w:rsid w:val="00E639A1"/>
    <w:rsid w:val="00E63B1D"/>
    <w:rsid w:val="00E63C70"/>
    <w:rsid w:val="00E63D6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A56"/>
    <w:rsid w:val="00E70B51"/>
    <w:rsid w:val="00E714A3"/>
    <w:rsid w:val="00E715EE"/>
    <w:rsid w:val="00E71C20"/>
    <w:rsid w:val="00E71E8A"/>
    <w:rsid w:val="00E722EE"/>
    <w:rsid w:val="00E724DC"/>
    <w:rsid w:val="00E724E1"/>
    <w:rsid w:val="00E725E4"/>
    <w:rsid w:val="00E7269E"/>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6B9"/>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FCB"/>
    <w:rsid w:val="00E93FDF"/>
    <w:rsid w:val="00E94598"/>
    <w:rsid w:val="00E94BD2"/>
    <w:rsid w:val="00E961C6"/>
    <w:rsid w:val="00E9626C"/>
    <w:rsid w:val="00E962E6"/>
    <w:rsid w:val="00E9663C"/>
    <w:rsid w:val="00E96C3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684A"/>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D20"/>
    <w:rsid w:val="00EB7D9E"/>
    <w:rsid w:val="00EC001E"/>
    <w:rsid w:val="00EC0168"/>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31B"/>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4E92"/>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18"/>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6E0"/>
    <w:rsid w:val="00F017F5"/>
    <w:rsid w:val="00F01A8C"/>
    <w:rsid w:val="00F01DC0"/>
    <w:rsid w:val="00F026F4"/>
    <w:rsid w:val="00F02A8E"/>
    <w:rsid w:val="00F02ACD"/>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A61"/>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15D8"/>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4FC"/>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7E"/>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D85"/>
    <w:rsid w:val="00F460EA"/>
    <w:rsid w:val="00F46789"/>
    <w:rsid w:val="00F469DC"/>
    <w:rsid w:val="00F46C55"/>
    <w:rsid w:val="00F46F38"/>
    <w:rsid w:val="00F474F9"/>
    <w:rsid w:val="00F47561"/>
    <w:rsid w:val="00F47644"/>
    <w:rsid w:val="00F47785"/>
    <w:rsid w:val="00F4780B"/>
    <w:rsid w:val="00F47E44"/>
    <w:rsid w:val="00F504D0"/>
    <w:rsid w:val="00F50761"/>
    <w:rsid w:val="00F50B62"/>
    <w:rsid w:val="00F50F02"/>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51"/>
    <w:rsid w:val="00F55FCB"/>
    <w:rsid w:val="00F5665F"/>
    <w:rsid w:val="00F56886"/>
    <w:rsid w:val="00F56C19"/>
    <w:rsid w:val="00F56CA8"/>
    <w:rsid w:val="00F56E7F"/>
    <w:rsid w:val="00F57758"/>
    <w:rsid w:val="00F57E95"/>
    <w:rsid w:val="00F600F5"/>
    <w:rsid w:val="00F6038C"/>
    <w:rsid w:val="00F60573"/>
    <w:rsid w:val="00F6064E"/>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690"/>
    <w:rsid w:val="00F728E4"/>
    <w:rsid w:val="00F72F27"/>
    <w:rsid w:val="00F73854"/>
    <w:rsid w:val="00F738AE"/>
    <w:rsid w:val="00F73DDD"/>
    <w:rsid w:val="00F73E3E"/>
    <w:rsid w:val="00F73EFB"/>
    <w:rsid w:val="00F741C1"/>
    <w:rsid w:val="00F743E0"/>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17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0D6A"/>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50"/>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4A7"/>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924"/>
    <w:rsid w:val="00FD5E7E"/>
    <w:rsid w:val="00FD62D5"/>
    <w:rsid w:val="00FD63B6"/>
    <w:rsid w:val="00FD6A36"/>
    <w:rsid w:val="00FD6DA6"/>
    <w:rsid w:val="00FD750C"/>
    <w:rsid w:val="00FD76EA"/>
    <w:rsid w:val="00FD7E33"/>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B2"/>
    <w:rsid w:val="00FF1CD5"/>
    <w:rsid w:val="00FF2846"/>
    <w:rsid w:val="00FF28B3"/>
    <w:rsid w:val="00FF3009"/>
    <w:rsid w:val="00FF32FC"/>
    <w:rsid w:val="00FF38CD"/>
    <w:rsid w:val="00FF39F7"/>
    <w:rsid w:val="00FF3C94"/>
    <w:rsid w:val="00FF400E"/>
    <w:rsid w:val="00FF47C8"/>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8C69376C-E321-4E52-83D6-2E0371F4F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9b239327-9e80-40e4-b1b7-4394fed77a33"/>
    <ds:schemaRef ds:uri="http://purl.org/dc/dcmitype/"/>
    <ds:schemaRef ds:uri="d8762117-8292-4133-b1c7-eab5c6487cfd"/>
    <ds:schemaRef ds:uri="http://schemas.microsoft.com/office/2006/metadata/properties"/>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7674</TotalTime>
  <Pages>4</Pages>
  <Words>1447</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1584</cp:revision>
  <cp:lastPrinted>2022-09-30T11:23:00Z</cp:lastPrinted>
  <dcterms:created xsi:type="dcterms:W3CDTF">2022-08-12T14:20:00Z</dcterms:created>
  <dcterms:modified xsi:type="dcterms:W3CDTF">2023-11-03T17:02:00Z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